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7B" w:rsidRPr="00C90A29" w:rsidRDefault="00067F7B" w:rsidP="00067F7B">
      <w:pPr>
        <w:pStyle w:val="NormalnyWeb"/>
        <w:spacing w:before="0" w:beforeAutospacing="0" w:after="0" w:afterAutospacing="0"/>
        <w:ind w:left="6662"/>
      </w:pPr>
      <w:r w:rsidRPr="00C90A29">
        <w:t>Załącznik nr 1</w:t>
      </w:r>
    </w:p>
    <w:p w:rsidR="00067F7B" w:rsidRPr="00C90A29" w:rsidRDefault="00067F7B" w:rsidP="00067F7B">
      <w:pPr>
        <w:pStyle w:val="NormalnyWeb"/>
        <w:spacing w:before="0" w:beforeAutospacing="0" w:after="0" w:afterAutospacing="0"/>
        <w:ind w:left="6662"/>
      </w:pPr>
      <w:r w:rsidRPr="00C90A29">
        <w:t>do uchwały nr 15/2013</w:t>
      </w:r>
    </w:p>
    <w:p w:rsidR="00067F7B" w:rsidRPr="00C90A29" w:rsidRDefault="00067F7B" w:rsidP="00067F7B">
      <w:pPr>
        <w:pStyle w:val="NormalnyWeb"/>
        <w:spacing w:before="0" w:beforeAutospacing="0" w:after="0" w:afterAutospacing="0"/>
        <w:ind w:left="6662"/>
      </w:pPr>
      <w:r w:rsidRPr="00C90A29">
        <w:t xml:space="preserve">Zarządu PFRON </w:t>
      </w:r>
    </w:p>
    <w:p w:rsidR="00067F7B" w:rsidRDefault="00067F7B" w:rsidP="00067F7B">
      <w:pPr>
        <w:pStyle w:val="NormalnyWeb"/>
        <w:spacing w:before="0" w:beforeAutospacing="0" w:after="0" w:afterAutospacing="0"/>
        <w:ind w:left="6662"/>
      </w:pPr>
      <w:r w:rsidRPr="00C90A29">
        <w:t>z dnia 22 lutego 2013</w:t>
      </w:r>
      <w:r w:rsidR="0099716C">
        <w:t xml:space="preserve"> </w:t>
      </w:r>
      <w:bookmarkStart w:id="0" w:name="_GoBack"/>
      <w:bookmarkEnd w:id="0"/>
      <w:r w:rsidRPr="00C90A29">
        <w:t>r.</w:t>
      </w:r>
    </w:p>
    <w:p w:rsidR="00067F7B" w:rsidRPr="00C90A29" w:rsidRDefault="00067F7B" w:rsidP="00067F7B">
      <w:pPr>
        <w:pStyle w:val="NormalnyWeb"/>
        <w:spacing w:before="60" w:beforeAutospacing="0" w:after="0" w:afterAutospacing="0"/>
        <w:ind w:left="6662"/>
      </w:pPr>
      <w:r>
        <w:t>(tekst jednolity)</w:t>
      </w:r>
    </w:p>
    <w:p w:rsidR="00067F7B" w:rsidRPr="00C90A29" w:rsidRDefault="00067F7B" w:rsidP="00067F7B">
      <w:pPr>
        <w:pStyle w:val="Tekstpodstawowy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A29">
        <w:rPr>
          <w:rFonts w:ascii="Times New Roman" w:hAnsi="Times New Roman" w:cs="Times New Roman"/>
          <w:b/>
          <w:sz w:val="28"/>
          <w:szCs w:val="28"/>
        </w:rPr>
        <w:t xml:space="preserve">Zasady dotyczące wyboru, dofinansowania i rozliczania wniosków </w:t>
      </w:r>
      <w:r w:rsidRPr="00C90A29">
        <w:rPr>
          <w:rFonts w:ascii="Times New Roman" w:hAnsi="Times New Roman" w:cs="Times New Roman"/>
          <w:b/>
          <w:sz w:val="28"/>
          <w:szCs w:val="28"/>
        </w:rPr>
        <w:br/>
        <w:t xml:space="preserve">o dofinansowanie w </w:t>
      </w:r>
      <w:r w:rsidRPr="00C90A29">
        <w:rPr>
          <w:rFonts w:ascii="Times New Roman" w:hAnsi="Times New Roman" w:cs="Times New Roman"/>
          <w:b/>
          <w:bCs/>
          <w:sz w:val="28"/>
          <w:szCs w:val="28"/>
        </w:rPr>
        <w:t>ramach M</w:t>
      </w:r>
      <w:r w:rsidRPr="00C90A29">
        <w:rPr>
          <w:rFonts w:ascii="Times New Roman" w:hAnsi="Times New Roman" w:cs="Times New Roman"/>
          <w:b/>
          <w:sz w:val="28"/>
          <w:szCs w:val="28"/>
        </w:rPr>
        <w:t xml:space="preserve">odułu I </w:t>
      </w:r>
      <w:proofErr w:type="spellStart"/>
      <w:r w:rsidRPr="00C90A29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C90A29">
        <w:rPr>
          <w:rFonts w:ascii="Times New Roman" w:hAnsi="Times New Roman" w:cs="Times New Roman"/>
          <w:b/>
          <w:sz w:val="28"/>
          <w:szCs w:val="28"/>
        </w:rPr>
        <w:t xml:space="preserve"> II pilotażowego programu </w:t>
      </w:r>
      <w:r w:rsidRPr="00C90A29">
        <w:rPr>
          <w:rFonts w:ascii="Times New Roman" w:hAnsi="Times New Roman" w:cs="Times New Roman"/>
          <w:b/>
          <w:sz w:val="28"/>
          <w:szCs w:val="28"/>
        </w:rPr>
        <w:br/>
        <w:t>„Aktywny samorząd”</w:t>
      </w:r>
    </w:p>
    <w:p w:rsidR="00067F7B" w:rsidRPr="00C90A29" w:rsidRDefault="00067F7B" w:rsidP="00067F7B">
      <w:pPr>
        <w:pStyle w:val="Nagwek2"/>
        <w:spacing w:after="120"/>
        <w:ind w:left="0"/>
        <w:rPr>
          <w:rFonts w:ascii="Times New Roman" w:hAnsi="Times New Roman" w:cs="Times New Roman"/>
          <w:spacing w:val="0"/>
          <w:sz w:val="28"/>
          <w:szCs w:val="28"/>
        </w:rPr>
      </w:pPr>
      <w:r w:rsidRPr="00C90A29">
        <w:rPr>
          <w:rFonts w:ascii="Times New Roman" w:hAnsi="Times New Roman" w:cs="Times New Roman"/>
          <w:spacing w:val="0"/>
          <w:sz w:val="28"/>
          <w:szCs w:val="28"/>
        </w:rPr>
        <w:t>I. Zasady ogólne</w:t>
      </w:r>
    </w:p>
    <w:p w:rsidR="00067F7B" w:rsidRPr="00C90A29" w:rsidRDefault="00067F7B" w:rsidP="00067F7B">
      <w:pPr>
        <w:numPr>
          <w:ilvl w:val="0"/>
          <w:numId w:val="3"/>
        </w:numPr>
        <w:suppressAutoHyphens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Warunki dofinansowania w ramach wniosku osoby niepełnosprawnej o dofinansowanie są wyznaczone w programie, dokumencie dotyczącym k</w:t>
      </w:r>
      <w:r w:rsidRPr="00C90A29">
        <w:rPr>
          <w:rFonts w:cs="Times New Roman"/>
          <w:kern w:val="2"/>
        </w:rPr>
        <w:t xml:space="preserve">ierunków działań programu oraz warunków brzegowych obowiązujących Realizatorów programu w danym roku oraz w niniejszych zasadach. </w:t>
      </w:r>
    </w:p>
    <w:p w:rsidR="00067F7B" w:rsidRPr="00C90A29" w:rsidRDefault="00067F7B" w:rsidP="00067F7B">
      <w:pPr>
        <w:numPr>
          <w:ilvl w:val="0"/>
          <w:numId w:val="3"/>
        </w:numPr>
        <w:suppressAutoHyphens/>
        <w:spacing w:before="120" w:after="120"/>
        <w:ind w:left="357" w:hanging="357"/>
        <w:jc w:val="both"/>
        <w:rPr>
          <w:rFonts w:cs="Times New Roman"/>
        </w:rPr>
      </w:pPr>
      <w:r w:rsidRPr="00C90A29">
        <w:rPr>
          <w:rFonts w:cs="Times New Roman"/>
          <w:bCs/>
          <w:kern w:val="2"/>
        </w:rPr>
        <w:t xml:space="preserve">Realizator dokumentuje przyjęte przez siebie szczegółowe zasady rozpatrywania wniosków, w szczególności dotyczące: </w:t>
      </w:r>
    </w:p>
    <w:p w:rsidR="00067F7B" w:rsidRPr="00C90A29" w:rsidRDefault="00067F7B" w:rsidP="00067F7B">
      <w:pPr>
        <w:numPr>
          <w:ilvl w:val="1"/>
          <w:numId w:val="15"/>
        </w:numPr>
        <w:tabs>
          <w:tab w:val="clear" w:pos="737"/>
        </w:tabs>
        <w:suppressAutoHyphens/>
        <w:spacing w:before="60" w:after="60"/>
        <w:ind w:left="709" w:hanging="283"/>
        <w:jc w:val="both"/>
        <w:rPr>
          <w:rFonts w:cs="Times New Roman"/>
        </w:rPr>
      </w:pPr>
      <w:r w:rsidRPr="00C90A29">
        <w:rPr>
          <w:rFonts w:cs="Times New Roman"/>
          <w:bCs/>
          <w:kern w:val="2"/>
        </w:rPr>
        <w:t>weryfikacji formalnej i merytorycznej wniosków (w tym kryteria oceny merytorycznej wraz ze sposobem stosowania oceny);</w:t>
      </w:r>
    </w:p>
    <w:p w:rsidR="00067F7B" w:rsidRPr="00C90A29" w:rsidRDefault="00067F7B" w:rsidP="00067F7B">
      <w:pPr>
        <w:numPr>
          <w:ilvl w:val="1"/>
          <w:numId w:val="15"/>
        </w:numPr>
        <w:tabs>
          <w:tab w:val="clear" w:pos="737"/>
        </w:tabs>
        <w:suppressAutoHyphens/>
        <w:spacing w:before="60" w:after="60"/>
        <w:ind w:left="709" w:hanging="283"/>
        <w:jc w:val="both"/>
        <w:rPr>
          <w:rFonts w:cs="Times New Roman"/>
        </w:rPr>
      </w:pPr>
      <w:r w:rsidRPr="00C90A29">
        <w:rPr>
          <w:rFonts w:cs="Times New Roman"/>
          <w:bCs/>
        </w:rPr>
        <w:t>podejmowania i realizacji decyzji o przyznaniu dofinansowania;</w:t>
      </w:r>
    </w:p>
    <w:p w:rsidR="00067F7B" w:rsidRPr="00C90A29" w:rsidRDefault="00067F7B" w:rsidP="00067F7B">
      <w:pPr>
        <w:numPr>
          <w:ilvl w:val="1"/>
          <w:numId w:val="15"/>
        </w:numPr>
        <w:tabs>
          <w:tab w:val="clear" w:pos="737"/>
        </w:tabs>
        <w:suppressAutoHyphens/>
        <w:spacing w:before="60" w:after="60"/>
        <w:ind w:left="709" w:hanging="283"/>
        <w:jc w:val="both"/>
        <w:rPr>
          <w:rFonts w:cs="Times New Roman"/>
        </w:rPr>
      </w:pPr>
      <w:r w:rsidRPr="00C90A29">
        <w:rPr>
          <w:rFonts w:cs="Times New Roman"/>
          <w:bCs/>
          <w:kern w:val="2"/>
        </w:rPr>
        <w:t>wyliczania wysokości dofinansowania, przy czym w Module II obligatoryjne jest różnicowanie wysokości dofinansowania w zależności od wysokości czesnego, wprowadzenie innych sposobów różnicowania wysokości dofinansowania, zależy od</w:t>
      </w:r>
      <w:r w:rsidR="00EB2AC0">
        <w:rPr>
          <w:rFonts w:cs="Times New Roman"/>
          <w:bCs/>
          <w:kern w:val="2"/>
        </w:rPr>
        <w:t> </w:t>
      </w:r>
      <w:r w:rsidRPr="00C90A29">
        <w:rPr>
          <w:rFonts w:cs="Times New Roman"/>
          <w:bCs/>
          <w:kern w:val="2"/>
        </w:rPr>
        <w:t xml:space="preserve">decyzji Realizatora;  </w:t>
      </w:r>
    </w:p>
    <w:p w:rsidR="00067F7B" w:rsidRPr="00C90A29" w:rsidRDefault="00067F7B" w:rsidP="00067F7B">
      <w:pPr>
        <w:numPr>
          <w:ilvl w:val="1"/>
          <w:numId w:val="15"/>
        </w:numPr>
        <w:tabs>
          <w:tab w:val="clear" w:pos="737"/>
        </w:tabs>
        <w:suppressAutoHyphens/>
        <w:spacing w:before="60" w:after="60"/>
        <w:ind w:left="709" w:hanging="283"/>
        <w:jc w:val="both"/>
        <w:rPr>
          <w:rFonts w:cs="Times New Roman"/>
        </w:rPr>
      </w:pPr>
      <w:r w:rsidRPr="00C90A29">
        <w:rPr>
          <w:rFonts w:cs="Times New Roman"/>
          <w:bCs/>
        </w:rPr>
        <w:t xml:space="preserve">rozliczania przyznanych osobom niepełnosprawnym środków </w:t>
      </w:r>
      <w:r w:rsidRPr="00C90A29">
        <w:rPr>
          <w:rFonts w:cs="Times New Roman"/>
          <w:bCs/>
          <w:kern w:val="2"/>
        </w:rPr>
        <w:t xml:space="preserve">PFRON; </w:t>
      </w:r>
    </w:p>
    <w:p w:rsidR="00067F7B" w:rsidRPr="00C90A29" w:rsidRDefault="00067F7B" w:rsidP="00067F7B">
      <w:pPr>
        <w:spacing w:before="120" w:after="120"/>
        <w:ind w:left="426"/>
        <w:jc w:val="both"/>
        <w:rPr>
          <w:rFonts w:cs="Times New Roman"/>
        </w:rPr>
      </w:pPr>
      <w:r w:rsidRPr="00C90A29">
        <w:rPr>
          <w:rFonts w:cs="Times New Roman"/>
          <w:bCs/>
        </w:rPr>
        <w:t>w sposób umożliwiający ocenę zgodności podejmowanych decyzji - z przyjętym zasadami.</w:t>
      </w:r>
    </w:p>
    <w:p w:rsidR="00067F7B" w:rsidRPr="00C90A29" w:rsidRDefault="00067F7B" w:rsidP="00067F7B">
      <w:pPr>
        <w:numPr>
          <w:ilvl w:val="0"/>
          <w:numId w:val="3"/>
        </w:numPr>
        <w:suppressAutoHyphens/>
        <w:spacing w:before="120" w:after="12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Pracownicy Realizatora odpowiedzialni za realizację poszczególnych etapów procesu rozpatrywania i realizacji wniosku, jak też eksperci:</w:t>
      </w:r>
    </w:p>
    <w:p w:rsidR="00067F7B" w:rsidRPr="00C90A29" w:rsidRDefault="00067F7B" w:rsidP="00067F7B">
      <w:pPr>
        <w:numPr>
          <w:ilvl w:val="1"/>
          <w:numId w:val="16"/>
        </w:numPr>
        <w:tabs>
          <w:tab w:val="clear" w:pos="737"/>
        </w:tabs>
        <w:suppressAutoHyphens/>
        <w:spacing w:before="60" w:after="60"/>
        <w:ind w:left="709" w:hanging="284"/>
        <w:jc w:val="both"/>
        <w:rPr>
          <w:rFonts w:cs="Times New Roman"/>
        </w:rPr>
      </w:pPr>
      <w:r w:rsidRPr="00C90A29">
        <w:rPr>
          <w:rFonts w:cs="Times New Roman"/>
        </w:rPr>
        <w:t>są niezależni co do treści swoich opinii, zobowiązani są spełniać swoje funkcje zgodnie z prawem i obowiązującymi zasadami, sumiennie, sprawnie, dokładnie i bezstronnie;</w:t>
      </w:r>
    </w:p>
    <w:p w:rsidR="00067F7B" w:rsidRPr="00C90A29" w:rsidRDefault="00067F7B" w:rsidP="00067F7B">
      <w:pPr>
        <w:numPr>
          <w:ilvl w:val="1"/>
          <w:numId w:val="16"/>
        </w:numPr>
        <w:tabs>
          <w:tab w:val="clear" w:pos="737"/>
        </w:tabs>
        <w:suppressAutoHyphens/>
        <w:spacing w:before="60" w:after="60"/>
        <w:ind w:left="709" w:hanging="284"/>
        <w:jc w:val="both"/>
        <w:rPr>
          <w:rFonts w:cs="Times New Roman"/>
        </w:rPr>
      </w:pPr>
      <w:r w:rsidRPr="00C90A29">
        <w:rPr>
          <w:rFonts w:cs="Times New Roman"/>
        </w:rPr>
        <w:t>do każdego rozpatrywanego wniosku składają deklarację bezstronności (np. w formule przewidzianej w odpowiedniej rubryce formularza wniosku); nie podpisanie deklaracji bezstronności pozbawia możliwości rozpatrywania/ opiniowania danego wniosku;</w:t>
      </w:r>
    </w:p>
    <w:p w:rsidR="00067F7B" w:rsidRPr="00C90A29" w:rsidRDefault="00067F7B" w:rsidP="00067F7B">
      <w:pPr>
        <w:numPr>
          <w:ilvl w:val="1"/>
          <w:numId w:val="16"/>
        </w:numPr>
        <w:tabs>
          <w:tab w:val="clear" w:pos="737"/>
        </w:tabs>
        <w:suppressAutoHyphens/>
        <w:spacing w:before="60" w:after="60"/>
        <w:ind w:left="709" w:hanging="284"/>
        <w:jc w:val="both"/>
        <w:rPr>
          <w:rFonts w:cs="Times New Roman"/>
        </w:rPr>
      </w:pPr>
      <w:r w:rsidRPr="00C90A29">
        <w:rPr>
          <w:rFonts w:cs="Times New Roman"/>
        </w:rPr>
        <w:t xml:space="preserve">zobowiązani są do wyłączenia się od rozpatrywania sprawy, która dotyczy ich osobiście, ich małżonków, wstępnych albo zstępnych, rodzeństwa, powinowatych w tej samej linii albo stopniu, osób pozostających w stosunku przysposobienia oraz ich małżonków, a także w każdym innym przypadku zaistnienia okoliczności, które mogą wywołać wątpliwości </w:t>
      </w:r>
      <w:r w:rsidRPr="00C90A29">
        <w:rPr>
          <w:rFonts w:cs="Times New Roman"/>
        </w:rPr>
        <w:br/>
        <w:t>co do ich bezstronności;</w:t>
      </w:r>
    </w:p>
    <w:p w:rsidR="00067F7B" w:rsidRPr="00C90A29" w:rsidRDefault="00067F7B" w:rsidP="00067F7B">
      <w:pPr>
        <w:numPr>
          <w:ilvl w:val="1"/>
          <w:numId w:val="16"/>
        </w:numPr>
        <w:tabs>
          <w:tab w:val="clear" w:pos="737"/>
        </w:tabs>
        <w:suppressAutoHyphens/>
        <w:spacing w:before="60" w:after="60"/>
        <w:ind w:left="709" w:hanging="284"/>
        <w:jc w:val="both"/>
        <w:rPr>
          <w:rFonts w:cs="Times New Roman"/>
        </w:rPr>
      </w:pPr>
      <w:r w:rsidRPr="00C90A29">
        <w:rPr>
          <w:rFonts w:cs="Times New Roman"/>
        </w:rPr>
        <w:t>zobowiązani są do ochrony danych osobowych przekazanych przez wnioskodawców.</w:t>
      </w:r>
    </w:p>
    <w:p w:rsidR="00067F7B" w:rsidRPr="00C90A29" w:rsidRDefault="00067F7B" w:rsidP="00067F7B">
      <w:pPr>
        <w:numPr>
          <w:ilvl w:val="0"/>
          <w:numId w:val="3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Realizator ma prawo podjęcia decyzji o przywróceniu wnioskodawcy określonego terminu </w:t>
      </w:r>
      <w:r w:rsidRPr="00C90A29">
        <w:rPr>
          <w:rFonts w:cs="Times New Roman"/>
        </w:rPr>
        <w:br/>
        <w:t>(np. terminu złożenia wniosku lub dokumentów rozliczeniowych).</w:t>
      </w:r>
    </w:p>
    <w:p w:rsidR="00067F7B" w:rsidRPr="00C90A29" w:rsidRDefault="00067F7B" w:rsidP="00067F7B">
      <w:pPr>
        <w:numPr>
          <w:ilvl w:val="0"/>
          <w:numId w:val="3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Dokumenty dostarczane do Realizatora przez wnioskodawcę, muszą być rejestrowane </w:t>
      </w:r>
      <w:r w:rsidRPr="00C90A29">
        <w:rPr>
          <w:rFonts w:cs="Times New Roman"/>
        </w:rPr>
        <w:br/>
        <w:t>w dzienniku korespondencji i opatrzone pieczątką Realizatora z datą wpływu.</w:t>
      </w:r>
    </w:p>
    <w:p w:rsidR="00067F7B" w:rsidRPr="00C90A29" w:rsidRDefault="00067F7B" w:rsidP="00067F7B">
      <w:pPr>
        <w:numPr>
          <w:ilvl w:val="0"/>
          <w:numId w:val="3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Prawidłowo zaadresowana korespondencja do wnioskodawcy, która pomimo dwukrotnego awizowania nie zostanie odebrana, uznawana jest za doręczoną.</w:t>
      </w:r>
    </w:p>
    <w:p w:rsidR="00067F7B" w:rsidRPr="00C90A29" w:rsidRDefault="00067F7B" w:rsidP="00067F7B">
      <w:pPr>
        <w:pStyle w:val="Nagwek3"/>
        <w:rPr>
          <w:rFonts w:ascii="Times New Roman" w:hAnsi="Times New Roman" w:cs="Times New Roman"/>
          <w:b/>
          <w:spacing w:val="0"/>
          <w:sz w:val="28"/>
          <w:szCs w:val="28"/>
          <w:u w:val="none"/>
        </w:rPr>
      </w:pPr>
      <w:r w:rsidRPr="00C90A29">
        <w:rPr>
          <w:rFonts w:ascii="Times New Roman" w:hAnsi="Times New Roman" w:cs="Times New Roman"/>
          <w:b/>
          <w:noProof/>
          <w:spacing w:val="0"/>
          <w:sz w:val="28"/>
          <w:szCs w:val="28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-215265</wp:posOffset>
                </wp:positionV>
                <wp:extent cx="247650" cy="233680"/>
                <wp:effectExtent l="0" t="0" r="0" b="444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481.8pt;margin-top:-16.95pt;width:19.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" stroked="f">
                <v:textbox>
                  <w:txbxContent>
                    <w:p w:rsidR="00067F7B" w:rsidRDefault="00067F7B" w:rsidP="00067F7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90A29">
        <w:rPr>
          <w:rFonts w:ascii="Times New Roman" w:hAnsi="Times New Roman" w:cs="Times New Roman"/>
          <w:b/>
          <w:spacing w:val="0"/>
          <w:sz w:val="28"/>
          <w:szCs w:val="28"/>
          <w:u w:val="none"/>
        </w:rPr>
        <w:t xml:space="preserve">II. Wniosek o dofinansowanie </w:t>
      </w:r>
    </w:p>
    <w:p w:rsidR="00067F7B" w:rsidRPr="00C90A29" w:rsidRDefault="00067F7B" w:rsidP="00067F7B">
      <w:pPr>
        <w:numPr>
          <w:ilvl w:val="0"/>
          <w:numId w:val="7"/>
        </w:numPr>
        <w:tabs>
          <w:tab w:val="clear" w:pos="360"/>
        </w:tabs>
        <w:suppressAutoHyphens/>
        <w:spacing w:before="80" w:after="80"/>
        <w:ind w:left="426" w:hanging="426"/>
        <w:jc w:val="both"/>
        <w:rPr>
          <w:rFonts w:cs="Times New Roman"/>
        </w:rPr>
      </w:pPr>
      <w:r w:rsidRPr="00C90A29">
        <w:rPr>
          <w:rFonts w:cs="Times New Roman"/>
        </w:rPr>
        <w:t>Podstawą decyzji o przyznaniu osobie niepełnosprawnej dofinansowania jest wniosek o dofinansowanie wraz z załącznikami, które potwierdzają możliwość uczestnictwa w programie. Za kompletny wniosek uważa się wniosek zawierający wszystkie wymagane dane wraz z kompletem wymaganych załączników.</w:t>
      </w:r>
    </w:p>
    <w:p w:rsidR="00067F7B" w:rsidRPr="00C90A29" w:rsidRDefault="00067F7B" w:rsidP="00067F7B">
      <w:pPr>
        <w:pStyle w:val="Ust"/>
        <w:numPr>
          <w:ilvl w:val="0"/>
          <w:numId w:val="7"/>
        </w:numPr>
        <w:suppressAutoHyphens/>
        <w:spacing w:before="80" w:after="80"/>
        <w:ind w:left="426" w:hanging="426"/>
        <w:rPr>
          <w:szCs w:val="24"/>
        </w:rPr>
      </w:pPr>
      <w:r w:rsidRPr="00C90A29">
        <w:rPr>
          <w:szCs w:val="24"/>
        </w:rPr>
        <w:t>Podstawą podjęcia decyzji w sprawie przyznania osobie niepełnosprawnej dofinansowania są informacje aktualne na dzień złożenia wniosku, z wyjątkiem wniosków wnioskodawców zobowiązanych do uzupełnienia lub korekty danych - w tym przypadku podstawą podjęcia decyzji w sprawie przyznania dofinansowania są informacje aktualne na dzień uzupełnienia wniosku.</w:t>
      </w:r>
    </w:p>
    <w:p w:rsidR="00067F7B" w:rsidRPr="00C90A29" w:rsidRDefault="00067F7B" w:rsidP="00067F7B">
      <w:pPr>
        <w:numPr>
          <w:ilvl w:val="0"/>
          <w:numId w:val="7"/>
        </w:numPr>
        <w:suppressAutoHyphens/>
        <w:spacing w:before="120" w:after="120"/>
        <w:ind w:left="426" w:hanging="426"/>
        <w:jc w:val="both"/>
        <w:rPr>
          <w:rFonts w:cs="Times New Roman"/>
        </w:rPr>
      </w:pPr>
      <w:r w:rsidRPr="00C90A29">
        <w:rPr>
          <w:rFonts w:cs="Times New Roman"/>
        </w:rPr>
        <w:t>Wniosek o dofinansowanie musi zawierać co najmniej następujące dane: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 xml:space="preserve">Moduł, Obszar i Zadanie programu, w ramach którego wnioskodawca ubiega się o dofinansowanie; 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 xml:space="preserve">dane personalne wnioskodawcy i osoby niepełnosprawnej, której wniosek dotyczy oraz ich nr PESEL, </w:t>
      </w:r>
      <w:r w:rsidRPr="00C90A29">
        <w:rPr>
          <w:rFonts w:cs="Times New Roman"/>
        </w:rPr>
        <w:t xml:space="preserve">a </w:t>
      </w:r>
      <w:r>
        <w:rPr>
          <w:rFonts w:cs="Times New Roman"/>
        </w:rPr>
        <w:t xml:space="preserve">w </w:t>
      </w:r>
      <w:r w:rsidRPr="00C90A29">
        <w:rPr>
          <w:rFonts w:cs="Times New Roman"/>
        </w:rPr>
        <w:t>przypadku braku nr PESEL - cechy dokumentu potwierdzającego tożsamość;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i/>
          <w:kern w:val="2"/>
        </w:rPr>
        <w:t>uchylony;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>dane teleadresowe wnioskodawcy i osoby niepełnosprawnej, której wniosek dotyczy;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>stan prawny i rodzaj niepełnosprawności osoby niepełnosprawnej, wynikający z orzeczenia potwierdzającego status osoby niepełnosprawnej, której wniosek dotyczy;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 xml:space="preserve">informacje dotyczące aktywności zawodowej </w:t>
      </w:r>
      <w:r w:rsidRPr="00196F81">
        <w:rPr>
          <w:rFonts w:cs="Times New Roman"/>
          <w:kern w:val="2"/>
        </w:rPr>
        <w:t xml:space="preserve">lub </w:t>
      </w:r>
      <w:r w:rsidRPr="00C90A29">
        <w:rPr>
          <w:rFonts w:cs="Times New Roman"/>
          <w:kern w:val="2"/>
        </w:rPr>
        <w:t>aktualnie realizowanego etapu kształcenia osoby niepełnosprawnej, której wniosek dotyczy;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>rodzaj gospodarstwa domowego (samodzielne/wspólne) oraz wysokość</w:t>
      </w:r>
      <w:r w:rsidRPr="00C90A29">
        <w:rPr>
          <w:rFonts w:cs="Times New Roman"/>
          <w:iCs/>
        </w:rPr>
        <w:t xml:space="preserve"> przeciętnego miesięcznego dochodu;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>specyfikację przedmiotu dofinansowania, w przypadku Modułu I - wraz z orientacyjnym kosztem planowanym do dofinansowania ze środków PFRON;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 xml:space="preserve">wysokość kwoty wnioskowanej; 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bookmarkStart w:id="1" w:name="_Hlk799828"/>
      <w:r w:rsidRPr="00C90A29">
        <w:rPr>
          <w:rFonts w:cs="Times New Roman"/>
          <w:kern w:val="2"/>
        </w:rPr>
        <w:t xml:space="preserve">uzasadnienie wniosku </w:t>
      </w:r>
      <w:r w:rsidRPr="00C90A29">
        <w:rPr>
          <w:rFonts w:cs="Times New Roman"/>
          <w:iCs/>
          <w:kern w:val="2"/>
        </w:rPr>
        <w:t>wskazujące na związek udzielenia dofinansowania z możliwością realizacji celów programu – nie dotyczy Modułu II;</w:t>
      </w:r>
      <w:bookmarkEnd w:id="1"/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 xml:space="preserve">oświadczenie wnioskodawcy o posiadaniu środków przeznaczonych na udział własny </w:t>
      </w:r>
      <w:r w:rsidRPr="00C90A29">
        <w:rPr>
          <w:rFonts w:cs="Times New Roman"/>
          <w:kern w:val="2"/>
        </w:rPr>
        <w:br/>
        <w:t>(o ile dotyczy);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 xml:space="preserve">informacje dotyczące korzystania przez wnioskodawcę lub jego podopiecznego ze środków PFRON w ciągu ostatnich 3 lat przed rokiem, w którym złożony został wniosek o dofinansowanie (zadanie w ramach którego udzielono wsparcia, wysokość otrzymanego dofinansowania); </w:t>
      </w:r>
    </w:p>
    <w:p w:rsidR="00067F7B" w:rsidRPr="00C90A29" w:rsidRDefault="00067F7B" w:rsidP="00067F7B">
      <w:pPr>
        <w:numPr>
          <w:ilvl w:val="6"/>
          <w:numId w:val="1"/>
        </w:numPr>
        <w:tabs>
          <w:tab w:val="clear" w:pos="4260"/>
        </w:tabs>
        <w:suppressAutoHyphens/>
        <w:spacing w:before="120" w:after="120"/>
        <w:ind w:left="992" w:hanging="425"/>
        <w:jc w:val="both"/>
        <w:rPr>
          <w:rFonts w:cs="Times New Roman"/>
          <w:kern w:val="2"/>
        </w:rPr>
      </w:pPr>
      <w:r w:rsidRPr="00C90A29">
        <w:rPr>
          <w:rFonts w:cs="Times New Roman"/>
          <w:kern w:val="2"/>
        </w:rPr>
        <w:t>oświadczenie wnioskodawcy, iż nie ubiega się i nie będzie w danym roku ubiegał się odrębnym wnioskiem o środki PFRON na ten sam cel finansowany ze środków PFRON - za pośrednictwem innego Realizatora (na terenie innego samorządu powiatowego).</w:t>
      </w:r>
    </w:p>
    <w:p w:rsidR="00067F7B" w:rsidRPr="00C90A29" w:rsidRDefault="00067F7B" w:rsidP="00067F7B">
      <w:pPr>
        <w:numPr>
          <w:ilvl w:val="0"/>
          <w:numId w:val="7"/>
        </w:numPr>
        <w:suppressAutoHyphens/>
        <w:spacing w:before="120" w:after="12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Do wniosku o dofinansowanie muszą być dołączone co najmniej następujące załączniki:</w:t>
      </w:r>
    </w:p>
    <w:p w:rsidR="00067F7B" w:rsidRPr="00C90A29" w:rsidRDefault="00067F7B" w:rsidP="00067F7B">
      <w:pPr>
        <w:numPr>
          <w:ilvl w:val="1"/>
          <w:numId w:val="17"/>
        </w:numPr>
        <w:suppressAutoHyphens/>
        <w:spacing w:before="60" w:after="60"/>
        <w:ind w:left="993" w:hanging="426"/>
        <w:jc w:val="both"/>
        <w:rPr>
          <w:rFonts w:cs="Times New Roman"/>
        </w:rPr>
      </w:pPr>
      <w:r w:rsidRPr="00C90A29">
        <w:rPr>
          <w:rFonts w:cs="Times New Roman"/>
        </w:rPr>
        <w:t xml:space="preserve">Kserokopia/skan aktualnego orzeczenia o stopniu niepełnosprawności lub orzeczenia równoważnego albo orzeczenia o niepełnosprawności (osoby do 16 roku życia); </w:t>
      </w:r>
    </w:p>
    <w:p w:rsidR="00067F7B" w:rsidRPr="00C90A29" w:rsidRDefault="00067F7B" w:rsidP="00067F7B">
      <w:pPr>
        <w:numPr>
          <w:ilvl w:val="1"/>
          <w:numId w:val="17"/>
        </w:numPr>
        <w:suppressAutoHyphens/>
        <w:spacing w:before="60" w:after="60"/>
        <w:ind w:left="993" w:hanging="426"/>
        <w:jc w:val="both"/>
        <w:rPr>
          <w:rFonts w:cs="Times New Roman"/>
        </w:rPr>
      </w:pPr>
      <w:r w:rsidRPr="00C90A29">
        <w:rPr>
          <w:rFonts w:cs="Times New Roman"/>
        </w:rPr>
        <w:t>Kserokopia/skan aktu urodzenia dziecka - w przypadku wniosku dotyczącego niepełnoletniej osoby niepełnosprawnej;</w:t>
      </w:r>
    </w:p>
    <w:p w:rsidR="00067F7B" w:rsidRPr="00C90A29" w:rsidRDefault="00067F7B" w:rsidP="00067F7B">
      <w:pPr>
        <w:numPr>
          <w:ilvl w:val="1"/>
          <w:numId w:val="17"/>
        </w:numPr>
        <w:suppressAutoHyphens/>
        <w:spacing w:before="60" w:after="60"/>
        <w:ind w:left="993" w:hanging="426"/>
        <w:jc w:val="both"/>
        <w:rPr>
          <w:rFonts w:cs="Times New Roman"/>
        </w:rPr>
      </w:pPr>
      <w:r w:rsidRPr="00C90A2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-300355</wp:posOffset>
                </wp:positionV>
                <wp:extent cx="247650" cy="290830"/>
                <wp:effectExtent l="0" t="635" r="0" b="381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27" type="#_x0000_t202" style="position:absolute;left:0;text-align:left;margin-left:481.8pt;margin-top:-23.65pt;width:19.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" stroked="f">
                <v:textbox>
                  <w:txbxContent>
                    <w:p w:rsidR="00067F7B" w:rsidRDefault="00067F7B" w:rsidP="00067F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90A29">
        <w:rPr>
          <w:rFonts w:cs="Times New Roman"/>
        </w:rPr>
        <w:t>Kserokopia/skan dokumentu stanowiącego opiekę prawną nad podopiecznym – w przypadku wniosku dotyczącego osoby niepełnosprawnej reprezentowanej przez opiekuna prawnego;</w:t>
      </w:r>
    </w:p>
    <w:p w:rsidR="00067F7B" w:rsidRDefault="00067F7B" w:rsidP="00067F7B">
      <w:pPr>
        <w:numPr>
          <w:ilvl w:val="1"/>
          <w:numId w:val="17"/>
        </w:numPr>
        <w:suppressAutoHyphens/>
        <w:spacing w:before="60" w:after="60"/>
        <w:ind w:left="993" w:hanging="426"/>
        <w:jc w:val="both"/>
        <w:rPr>
          <w:rFonts w:cs="Times New Roman"/>
        </w:rPr>
      </w:pPr>
      <w:r>
        <w:rPr>
          <w:rFonts w:cs="Times New Roman"/>
          <w:i/>
        </w:rPr>
        <w:t>u</w:t>
      </w:r>
      <w:r w:rsidRPr="00C90A29">
        <w:rPr>
          <w:rFonts w:cs="Times New Roman"/>
          <w:i/>
        </w:rPr>
        <w:t>chylony</w:t>
      </w:r>
      <w:r>
        <w:rPr>
          <w:rFonts w:cs="Times New Roman"/>
          <w:i/>
        </w:rPr>
        <w:t>;</w:t>
      </w:r>
    </w:p>
    <w:p w:rsidR="00067F7B" w:rsidRPr="00C90A29" w:rsidRDefault="00067F7B" w:rsidP="00067F7B">
      <w:pPr>
        <w:numPr>
          <w:ilvl w:val="1"/>
          <w:numId w:val="17"/>
        </w:numPr>
        <w:suppressAutoHyphens/>
        <w:spacing w:before="60" w:after="60"/>
        <w:ind w:left="993" w:hanging="426"/>
        <w:jc w:val="both"/>
        <w:rPr>
          <w:rFonts w:cs="Times New Roman"/>
        </w:rPr>
      </w:pPr>
      <w:r w:rsidRPr="00C90A29">
        <w:rPr>
          <w:rFonts w:cs="Times New Roman"/>
        </w:rPr>
        <w:t xml:space="preserve">oświadczenie o wysokości </w:t>
      </w:r>
      <w:r w:rsidRPr="00C90A29">
        <w:rPr>
          <w:rFonts w:cs="Times New Roman"/>
          <w:iCs/>
        </w:rPr>
        <w:t xml:space="preserve">przeciętnego miesięcznego dochodu, w rozumieniu przepisów o świadczeniach rodzinnych; </w:t>
      </w:r>
    </w:p>
    <w:p w:rsidR="00067F7B" w:rsidRPr="00C90A29" w:rsidRDefault="00067F7B" w:rsidP="00067F7B">
      <w:pPr>
        <w:spacing w:before="60" w:after="60"/>
        <w:ind w:left="426"/>
        <w:jc w:val="both"/>
        <w:rPr>
          <w:rFonts w:cs="Times New Roman"/>
        </w:rPr>
      </w:pPr>
      <w:r w:rsidRPr="00C90A29">
        <w:rPr>
          <w:rFonts w:cs="Times New Roman"/>
        </w:rPr>
        <w:t xml:space="preserve">oraz w przypadkach tego wymagających: </w:t>
      </w:r>
    </w:p>
    <w:p w:rsidR="00067F7B" w:rsidRPr="00C90A29" w:rsidRDefault="00067F7B" w:rsidP="00067F7B">
      <w:pPr>
        <w:numPr>
          <w:ilvl w:val="1"/>
          <w:numId w:val="17"/>
        </w:numPr>
        <w:tabs>
          <w:tab w:val="clear" w:pos="737"/>
        </w:tabs>
        <w:suppressAutoHyphens/>
        <w:spacing w:before="60" w:after="60"/>
        <w:ind w:left="993" w:hanging="426"/>
        <w:jc w:val="both"/>
        <w:rPr>
          <w:rFonts w:cs="Times New Roman"/>
        </w:rPr>
      </w:pPr>
      <w:r w:rsidRPr="00C90A29">
        <w:rPr>
          <w:rFonts w:cs="Times New Roman"/>
        </w:rPr>
        <w:t>zaświadczenie wydane przez lekarza specjalistę o specjalizacji adekwatnej do rodzaju niepełnosprawności, zawierające opis rodzaju schorzenia /niepełnosprawności osoby niepełnosprawnej, której wniosek dotyczy, wypełnione czytelnie w języku polskim i wystawione nie wcześniej niż 120 dni przed dniem złożenia wniosku – Realizator może zwolnić z obowiązku złożenia zaświadczenia, gdy rodzaj schorzenia/</w:t>
      </w:r>
      <w:r w:rsidR="00A4189F">
        <w:rPr>
          <w:rFonts w:cs="Times New Roman"/>
        </w:rPr>
        <w:t xml:space="preserve"> </w:t>
      </w:r>
      <w:r w:rsidRPr="00C90A29">
        <w:rPr>
          <w:rFonts w:cs="Times New Roman"/>
        </w:rPr>
        <w:t>niepełnosprawności ma charakter stały oraz został potwierdzony zaświadczeniem wystawionym w terminie wcześniejszym (lub w innym dokumencie);</w:t>
      </w:r>
    </w:p>
    <w:p w:rsidR="00067F7B" w:rsidRPr="00842359" w:rsidRDefault="00067F7B" w:rsidP="00067F7B">
      <w:pPr>
        <w:pStyle w:val="Tekstpodstawowy2"/>
        <w:tabs>
          <w:tab w:val="left" w:pos="426"/>
        </w:tabs>
        <w:spacing w:before="120" w:after="120"/>
        <w:ind w:left="426"/>
        <w:rPr>
          <w:rFonts w:ascii="Times New Roman" w:hAnsi="Times New Roman" w:cs="Times New Roman"/>
          <w:spacing w:val="0"/>
          <w:sz w:val="24"/>
        </w:rPr>
      </w:pPr>
      <w:r w:rsidRPr="00842359">
        <w:rPr>
          <w:rFonts w:ascii="Times New Roman" w:hAnsi="Times New Roman" w:cs="Times New Roman"/>
          <w:spacing w:val="0"/>
          <w:sz w:val="24"/>
        </w:rPr>
        <w:t>pozostałe, ewentualnie wymagane załączniki, określa Realizator.</w:t>
      </w:r>
    </w:p>
    <w:p w:rsidR="00067F7B" w:rsidRPr="00C90A29" w:rsidRDefault="00067F7B" w:rsidP="00067F7B">
      <w:pPr>
        <w:numPr>
          <w:ilvl w:val="0"/>
          <w:numId w:val="7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Wnioskodawca może występować przez pełnomocnika, ustanowionego na podstawie </w:t>
      </w:r>
      <w:r w:rsidRPr="00C90A29">
        <w:rPr>
          <w:rStyle w:val="Pogrubienie"/>
          <w:rFonts w:cs="Times New Roman"/>
          <w:b w:val="0"/>
          <w:bCs w:val="0"/>
        </w:rPr>
        <w:t xml:space="preserve">pełnomocnictwa poświadczonego notarialnie </w:t>
      </w:r>
      <w:r w:rsidRPr="00C90A29">
        <w:rPr>
          <w:rFonts w:cs="Times New Roman"/>
        </w:rPr>
        <w:t xml:space="preserve">- pełnomocnictwo wnioskodawca dołącza do wniosku wraz z pisemnym oświadczeniem pełnomocnika, iż nie jest on i w ciągu ostatnich </w:t>
      </w:r>
      <w:r w:rsidRPr="00C90A29">
        <w:rPr>
          <w:rFonts w:cs="Times New Roman"/>
        </w:rPr>
        <w:br/>
        <w:t>3 lat nie był właścicielem, współwłaścicielem, przedstawicielem prawnym (pełnomocnikiem) lub handlowym, członkiem organów nadzorczych bądź zarządzających lub pracownikiem firm(y), oferujących sprzedaż towarów/usług będących przedmiotem wniosku ani nie jest i nie był w żaden inny sposób powiązany z zarządem tych firm poprzez np.: związki gospodarcze, rodzinne, osobowe itp.</w:t>
      </w:r>
    </w:p>
    <w:p w:rsidR="00067F7B" w:rsidRPr="00C90A29" w:rsidRDefault="00067F7B" w:rsidP="00067F7B">
      <w:pPr>
        <w:numPr>
          <w:ilvl w:val="0"/>
          <w:numId w:val="7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Wnioskodawca zobowiązany jest zgłosić bezzwłocznie do Realizatora informacje o wszelkich zmianach, dotyczących danych zawartych we wniosku. </w:t>
      </w:r>
    </w:p>
    <w:p w:rsidR="00067F7B" w:rsidRPr="00C90A29" w:rsidRDefault="00067F7B" w:rsidP="00067F7B">
      <w:pPr>
        <w:numPr>
          <w:ilvl w:val="0"/>
          <w:numId w:val="7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W przypadku, gdy wnioskodawca przedstawia do wniosku dokumenty wystawione w języku innym niż język polski, zobowiązany jest do przedłożenia tłumaczenia tych dokumentów </w:t>
      </w:r>
      <w:r w:rsidRPr="00C90A29">
        <w:rPr>
          <w:rFonts w:cs="Times New Roman"/>
        </w:rPr>
        <w:br/>
        <w:t xml:space="preserve">na język polski przez tłumacza przysięgłego. Koszty związane z tłumaczeniem tych dokumentów nie są refundowane ze środków PFRON. </w:t>
      </w:r>
    </w:p>
    <w:p w:rsidR="00067F7B" w:rsidRPr="00C90A29" w:rsidRDefault="00067F7B" w:rsidP="00067F7B">
      <w:pPr>
        <w:numPr>
          <w:ilvl w:val="0"/>
          <w:numId w:val="7"/>
        </w:numPr>
        <w:suppressAutoHyphens/>
        <w:spacing w:before="80" w:after="80"/>
        <w:ind w:left="357" w:hanging="357"/>
        <w:jc w:val="both"/>
        <w:rPr>
          <w:rFonts w:cs="Times New Roman"/>
          <w:strike/>
        </w:rPr>
      </w:pPr>
      <w:r w:rsidRPr="00C90A29">
        <w:rPr>
          <w:rFonts w:cs="Times New Roman"/>
        </w:rPr>
        <w:t xml:space="preserve">Wnioskodawca, który ubiega się o ponowne udzielenie pomocy ze środków PFRON na ten sam cel jest zobowiązany wykazać we wniosku przesłanki wskazujące na potrzebę powtórnego/kolejnego dofinansowania ze środków PFRON (nie dotyczy Modułu I - Obszar D oraz Modułu II). </w:t>
      </w:r>
    </w:p>
    <w:p w:rsidR="00067F7B" w:rsidRPr="00C90A29" w:rsidRDefault="00067F7B" w:rsidP="00067F7B">
      <w:pPr>
        <w:numPr>
          <w:ilvl w:val="0"/>
          <w:numId w:val="7"/>
        </w:numPr>
        <w:suppressAutoHyphens/>
        <w:spacing w:before="80" w:after="80"/>
        <w:ind w:left="357" w:hanging="357"/>
        <w:jc w:val="both"/>
        <w:rPr>
          <w:rFonts w:cs="Times New Roman"/>
          <w:strike/>
        </w:rPr>
      </w:pPr>
      <w:r w:rsidRPr="00C90A29">
        <w:rPr>
          <w:rFonts w:cs="Times New Roman"/>
        </w:rPr>
        <w:t>Wniosek, o którym mowa w ust. 1, może być złożony w formie elektronicznej w dedykowanym systemie przygotowanym przez PFRON.</w:t>
      </w:r>
    </w:p>
    <w:p w:rsidR="00067F7B" w:rsidRPr="00C90A29" w:rsidRDefault="00067F7B" w:rsidP="00067F7B">
      <w:pPr>
        <w:pStyle w:val="Nagwek3"/>
        <w:spacing w:before="240"/>
        <w:rPr>
          <w:rFonts w:ascii="Times New Roman" w:hAnsi="Times New Roman" w:cs="Times New Roman"/>
          <w:b/>
          <w:spacing w:val="0"/>
          <w:sz w:val="28"/>
          <w:szCs w:val="28"/>
          <w:u w:val="none"/>
        </w:rPr>
      </w:pPr>
      <w:r w:rsidRPr="00C90A29">
        <w:rPr>
          <w:rFonts w:ascii="Times New Roman" w:hAnsi="Times New Roman" w:cs="Times New Roman"/>
          <w:b/>
          <w:spacing w:val="0"/>
          <w:sz w:val="28"/>
          <w:szCs w:val="28"/>
          <w:u w:val="none"/>
        </w:rPr>
        <w:t xml:space="preserve">III. Terminy przyjmowania wniosków </w:t>
      </w:r>
    </w:p>
    <w:p w:rsidR="00067F7B" w:rsidRPr="00C90A29" w:rsidRDefault="00067F7B" w:rsidP="00067F7B">
      <w:pPr>
        <w:numPr>
          <w:ilvl w:val="3"/>
          <w:numId w:val="3"/>
        </w:numPr>
        <w:tabs>
          <w:tab w:val="clear" w:pos="2880"/>
        </w:tabs>
        <w:suppressAutoHyphens/>
        <w:spacing w:before="120" w:after="120"/>
        <w:ind w:left="426" w:hanging="426"/>
        <w:jc w:val="both"/>
        <w:rPr>
          <w:rFonts w:cs="Times New Roman"/>
        </w:rPr>
      </w:pPr>
      <w:r w:rsidRPr="00C90A29">
        <w:rPr>
          <w:rFonts w:cs="Times New Roman"/>
        </w:rPr>
        <w:t>Każdego roku realizacji programu datę rozpoczęcia przyjmowania wniosków ustala Realizator. Termin przyjmowania wniosków oraz tryb ich realizacji, a także informację, że</w:t>
      </w:r>
      <w:r>
        <w:rPr>
          <w:rFonts w:cs="Times New Roman"/>
        </w:rPr>
        <w:t> </w:t>
      </w:r>
      <w:r w:rsidRPr="00C90A29">
        <w:rPr>
          <w:rFonts w:cs="Times New Roman"/>
        </w:rPr>
        <w:t xml:space="preserve">program jest finansowany ze środków PFRON, Realizator podaje do publicznej wiadomości.   </w:t>
      </w:r>
    </w:p>
    <w:p w:rsidR="00067F7B" w:rsidRPr="00C90A29" w:rsidRDefault="00067F7B" w:rsidP="00067F7B">
      <w:pPr>
        <w:numPr>
          <w:ilvl w:val="3"/>
          <w:numId w:val="3"/>
        </w:numPr>
        <w:tabs>
          <w:tab w:val="clear" w:pos="2880"/>
        </w:tabs>
        <w:suppressAutoHyphens/>
        <w:spacing w:before="120" w:after="120"/>
        <w:ind w:left="426" w:hanging="426"/>
        <w:jc w:val="both"/>
        <w:rPr>
          <w:rFonts w:cs="Times New Roman"/>
        </w:rPr>
      </w:pPr>
      <w:r w:rsidRPr="00C90A29">
        <w:rPr>
          <w:rFonts w:cs="Times New Roman"/>
        </w:rPr>
        <w:t xml:space="preserve">W ramach Modułu II Realizator przyjmuje w danym roku dwa cykle realizacji wniosków pozytywnie zweryfikowanych pod względem formalnym, adekwatne do organizacji roku akademickiego/szkolnego, wyznaczając dwa terminy zakończenia przyjmowania wniosków: </w:t>
      </w:r>
      <w:r w:rsidRPr="00C90A29">
        <w:rPr>
          <w:rFonts w:cs="Times New Roman"/>
        </w:rPr>
        <w:br/>
        <w:t xml:space="preserve">31 marca oraz 10 października.   </w:t>
      </w:r>
    </w:p>
    <w:p w:rsidR="00067F7B" w:rsidRPr="00C90A29" w:rsidRDefault="00067F7B" w:rsidP="00067F7B">
      <w:pPr>
        <w:numPr>
          <w:ilvl w:val="3"/>
          <w:numId w:val="3"/>
        </w:numPr>
        <w:tabs>
          <w:tab w:val="clear" w:pos="2880"/>
        </w:tabs>
        <w:suppressAutoHyphens/>
        <w:spacing w:before="120" w:after="120"/>
        <w:ind w:left="426" w:hanging="426"/>
        <w:jc w:val="both"/>
        <w:rPr>
          <w:rFonts w:cs="Times New Roman"/>
        </w:rPr>
      </w:pPr>
      <w:r w:rsidRPr="00C90A29">
        <w:rPr>
          <w:rFonts w:cs="Times New Roman"/>
        </w:rPr>
        <w:t>Za datę złożenia wniosku uważa się datę jego wpłynięcia do Realizatora, a w przypadku wniosków składanych drogą pocztową, datę stempla pocztowego.</w:t>
      </w:r>
    </w:p>
    <w:p w:rsidR="00067F7B" w:rsidRPr="00C90A29" w:rsidRDefault="00067F7B" w:rsidP="00067F7B">
      <w:pPr>
        <w:pStyle w:val="Nagwek3"/>
        <w:rPr>
          <w:rFonts w:ascii="Times New Roman" w:hAnsi="Times New Roman" w:cs="Times New Roman"/>
          <w:b/>
          <w:spacing w:val="0"/>
          <w:sz w:val="28"/>
          <w:szCs w:val="28"/>
          <w:u w:val="none"/>
        </w:rPr>
      </w:pPr>
      <w:r w:rsidRPr="00C90A29">
        <w:rPr>
          <w:rFonts w:ascii="Times New Roman" w:hAnsi="Times New Roman" w:cs="Times New Roman"/>
          <w:b/>
          <w:noProof/>
          <w:spacing w:val="0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6009132</wp:posOffset>
                </wp:positionH>
                <wp:positionV relativeFrom="paragraph">
                  <wp:posOffset>-294259</wp:posOffset>
                </wp:positionV>
                <wp:extent cx="247650" cy="290830"/>
                <wp:effectExtent l="0" t="635" r="0" b="381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473.15pt;margin-top:-23.15pt;width:19.5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" stroked="f">
                <v:textbox>
                  <w:txbxContent>
                    <w:p w:rsidR="00067F7B" w:rsidRDefault="00067F7B" w:rsidP="00067F7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90A29">
        <w:rPr>
          <w:rFonts w:ascii="Times New Roman" w:hAnsi="Times New Roman" w:cs="Times New Roman"/>
          <w:b/>
          <w:spacing w:val="0"/>
          <w:sz w:val="28"/>
          <w:szCs w:val="28"/>
          <w:u w:val="none"/>
        </w:rPr>
        <w:t>IV. Weryfikacja formalna i merytoryczna wniosków</w:t>
      </w:r>
    </w:p>
    <w:p w:rsidR="00067F7B" w:rsidRPr="00C90A29" w:rsidRDefault="00067F7B" w:rsidP="00067F7B">
      <w:pPr>
        <w:numPr>
          <w:ilvl w:val="0"/>
          <w:numId w:val="8"/>
        </w:numPr>
        <w:tabs>
          <w:tab w:val="clear" w:pos="360"/>
        </w:tabs>
        <w:suppressAutoHyphens/>
        <w:spacing w:before="120" w:after="120"/>
        <w:ind w:left="426" w:hanging="426"/>
        <w:jc w:val="both"/>
        <w:rPr>
          <w:rFonts w:cs="Times New Roman"/>
        </w:rPr>
      </w:pPr>
      <w:r w:rsidRPr="00C90A29">
        <w:rPr>
          <w:rFonts w:cs="Times New Roman"/>
        </w:rPr>
        <w:t xml:space="preserve">Realizator programu weryfikuje wnioski pod względem formalnym i merytorycznym.  Weryfikacji formalnej i merytorycznej wniosku dokonuje się na podstawie dokumentów dołączonych przez wnioskodawcę do wniosku, danych i informacji wynikających z wniosku, posiadanych przez Realizatora i PFRON zasobów oraz ustaleń dokonanych w trakcie weryfikacji wniosku. </w:t>
      </w:r>
    </w:p>
    <w:p w:rsidR="00067F7B" w:rsidRPr="00C90A29" w:rsidRDefault="00067F7B" w:rsidP="00067F7B">
      <w:pPr>
        <w:numPr>
          <w:ilvl w:val="0"/>
          <w:numId w:val="8"/>
        </w:numPr>
        <w:tabs>
          <w:tab w:val="clear" w:pos="360"/>
          <w:tab w:val="num" w:pos="426"/>
        </w:tabs>
        <w:suppressAutoHyphens/>
        <w:spacing w:before="120"/>
        <w:ind w:left="426" w:hanging="426"/>
        <w:jc w:val="both"/>
        <w:rPr>
          <w:rFonts w:cs="Times New Roman"/>
        </w:rPr>
      </w:pPr>
      <w:r w:rsidRPr="00C90A29">
        <w:rPr>
          <w:rFonts w:cs="Times New Roman"/>
        </w:rPr>
        <w:t xml:space="preserve">Weryfikacja formalna wniosku polega na sprawdzeniu przez pracownika Realizatora, czy </w:t>
      </w:r>
      <w:r w:rsidRPr="00196F81">
        <w:rPr>
          <w:rFonts w:cs="Times New Roman"/>
        </w:rPr>
        <w:t>wnioskodawca lub jego podopieczny</w:t>
      </w:r>
      <w:r w:rsidRPr="00C90A29">
        <w:rPr>
          <w:rFonts w:cs="Times New Roman"/>
        </w:rPr>
        <w:t xml:space="preserve"> spełnia obowiązujące warunki uczestnictwa w programie i ubiegania się w jego ramach o wsparcie. </w:t>
      </w:r>
    </w:p>
    <w:p w:rsidR="00067F7B" w:rsidRPr="00C90A29" w:rsidRDefault="00067F7B" w:rsidP="00067F7B">
      <w:pPr>
        <w:spacing w:after="120"/>
        <w:ind w:left="426"/>
        <w:jc w:val="both"/>
        <w:rPr>
          <w:rFonts w:cs="Times New Roman"/>
        </w:rPr>
      </w:pPr>
      <w:r w:rsidRPr="00C90A29">
        <w:rPr>
          <w:rFonts w:cs="Times New Roman"/>
        </w:rPr>
        <w:t>Ocenie formalnej podlega:</w:t>
      </w:r>
    </w:p>
    <w:p w:rsidR="00067F7B" w:rsidRPr="00992CFA" w:rsidRDefault="00067F7B" w:rsidP="00067F7B">
      <w:pPr>
        <w:pStyle w:val="Tekstpodstawowywcity3"/>
        <w:numPr>
          <w:ilvl w:val="7"/>
          <w:numId w:val="6"/>
        </w:numPr>
        <w:tabs>
          <w:tab w:val="clear" w:pos="0"/>
          <w:tab w:val="clear" w:pos="4836"/>
          <w:tab w:val="num" w:pos="993"/>
        </w:tabs>
        <w:suppressAutoHyphens/>
        <w:spacing w:before="40" w:after="40"/>
        <w:ind w:left="993" w:hanging="426"/>
        <w:rPr>
          <w:sz w:val="24"/>
          <w:szCs w:val="24"/>
        </w:rPr>
      </w:pPr>
      <w:r w:rsidRPr="00992CFA">
        <w:rPr>
          <w:sz w:val="24"/>
          <w:szCs w:val="24"/>
        </w:rPr>
        <w:t xml:space="preserve">spełnianie przez wnioskodawcę/podopiecznego wnioskodawcy wszystkich kryteriów uprawniających do złożenia wniosku i uzyskania dofinansowania; </w:t>
      </w:r>
    </w:p>
    <w:p w:rsidR="00067F7B" w:rsidRPr="00992CFA" w:rsidRDefault="00067F7B" w:rsidP="00067F7B">
      <w:pPr>
        <w:pStyle w:val="Tekstpodstawowywcity3"/>
        <w:numPr>
          <w:ilvl w:val="7"/>
          <w:numId w:val="6"/>
        </w:numPr>
        <w:tabs>
          <w:tab w:val="clear" w:pos="0"/>
          <w:tab w:val="clear" w:pos="4836"/>
          <w:tab w:val="num" w:pos="993"/>
        </w:tabs>
        <w:suppressAutoHyphens/>
        <w:spacing w:before="40" w:after="40"/>
        <w:ind w:left="993" w:hanging="426"/>
        <w:rPr>
          <w:sz w:val="24"/>
          <w:szCs w:val="24"/>
        </w:rPr>
      </w:pPr>
      <w:r w:rsidRPr="00992CFA">
        <w:rPr>
          <w:sz w:val="24"/>
          <w:szCs w:val="24"/>
        </w:rPr>
        <w:t>dotrzymanie przez wnioskodawcę terminu na złożenie wniosku;</w:t>
      </w:r>
    </w:p>
    <w:p w:rsidR="00067F7B" w:rsidRPr="00992CFA" w:rsidRDefault="00067F7B" w:rsidP="00067F7B">
      <w:pPr>
        <w:pStyle w:val="Tekstpodstawowywcity2"/>
        <w:numPr>
          <w:ilvl w:val="7"/>
          <w:numId w:val="6"/>
        </w:numPr>
        <w:tabs>
          <w:tab w:val="clear" w:pos="4836"/>
          <w:tab w:val="num" w:pos="993"/>
        </w:tabs>
        <w:suppressAutoHyphens/>
        <w:spacing w:before="40" w:after="40" w:line="240" w:lineRule="auto"/>
        <w:ind w:left="993" w:hanging="426"/>
        <w:jc w:val="both"/>
        <w:rPr>
          <w:rFonts w:cs="Times New Roman"/>
        </w:rPr>
      </w:pPr>
      <w:r w:rsidRPr="00992CFA">
        <w:rPr>
          <w:rFonts w:cs="Times New Roman"/>
        </w:rPr>
        <w:t>zgodność zgłoszonego we wniosku przedmiotu dofinansowania z zasadami wskazanymi w programie;</w:t>
      </w:r>
    </w:p>
    <w:p w:rsidR="00067F7B" w:rsidRPr="00992CFA" w:rsidRDefault="00067F7B" w:rsidP="00067F7B">
      <w:pPr>
        <w:pStyle w:val="Tekstpodstawowywcity2"/>
        <w:numPr>
          <w:ilvl w:val="7"/>
          <w:numId w:val="6"/>
        </w:numPr>
        <w:tabs>
          <w:tab w:val="clear" w:pos="4836"/>
          <w:tab w:val="num" w:pos="993"/>
        </w:tabs>
        <w:suppressAutoHyphens/>
        <w:spacing w:before="40" w:after="40" w:line="240" w:lineRule="auto"/>
        <w:ind w:left="993" w:hanging="426"/>
        <w:jc w:val="both"/>
        <w:rPr>
          <w:rFonts w:cs="Times New Roman"/>
        </w:rPr>
      </w:pPr>
      <w:r w:rsidRPr="00992CFA">
        <w:rPr>
          <w:rFonts w:cs="Times New Roman"/>
        </w:rPr>
        <w:t>kompletność i poprawność danych zawartych we wniosku, zgodność wniosku oraz wymaganych załączników z wymaganiami Realizatora;</w:t>
      </w:r>
    </w:p>
    <w:p w:rsidR="00067F7B" w:rsidRPr="00992CFA" w:rsidRDefault="00067F7B" w:rsidP="00067F7B">
      <w:pPr>
        <w:pStyle w:val="Tekstpodstawowywcity2"/>
        <w:numPr>
          <w:ilvl w:val="7"/>
          <w:numId w:val="6"/>
        </w:numPr>
        <w:tabs>
          <w:tab w:val="clear" w:pos="4836"/>
          <w:tab w:val="num" w:pos="993"/>
        </w:tabs>
        <w:suppressAutoHyphens/>
        <w:spacing w:before="40" w:after="40" w:line="240" w:lineRule="auto"/>
        <w:ind w:left="993" w:hanging="426"/>
        <w:jc w:val="both"/>
        <w:rPr>
          <w:rFonts w:cs="Times New Roman"/>
        </w:rPr>
      </w:pPr>
      <w:r w:rsidRPr="00992CFA">
        <w:rPr>
          <w:rFonts w:cs="Times New Roman"/>
        </w:rPr>
        <w:t>wypełnienie wymaganych rubryk we wniosku i załącznikach do wniosku;</w:t>
      </w:r>
    </w:p>
    <w:p w:rsidR="00067F7B" w:rsidRPr="00C90A29" w:rsidRDefault="00067F7B" w:rsidP="00067F7B">
      <w:pPr>
        <w:pStyle w:val="Tekstpodstawowywcity2"/>
        <w:numPr>
          <w:ilvl w:val="7"/>
          <w:numId w:val="6"/>
        </w:numPr>
        <w:tabs>
          <w:tab w:val="clear" w:pos="4836"/>
          <w:tab w:val="num" w:pos="993"/>
        </w:tabs>
        <w:suppressAutoHyphens/>
        <w:spacing w:before="40" w:after="40" w:line="240" w:lineRule="auto"/>
        <w:ind w:left="993" w:hanging="426"/>
        <w:jc w:val="both"/>
        <w:rPr>
          <w:rFonts w:cs="Times New Roman"/>
        </w:rPr>
      </w:pPr>
      <w:r w:rsidRPr="00992CFA">
        <w:rPr>
          <w:rFonts w:cs="Times New Roman"/>
        </w:rPr>
        <w:t>zgodność reprezentacji</w:t>
      </w:r>
      <w:r w:rsidRPr="00C90A29">
        <w:rPr>
          <w:rFonts w:cs="Times New Roman"/>
        </w:rPr>
        <w:t xml:space="preserve"> wnioskodawcy lub jego podopiecznego.</w:t>
      </w:r>
    </w:p>
    <w:p w:rsidR="00067F7B" w:rsidRPr="00C90A29" w:rsidRDefault="00067F7B" w:rsidP="00067F7B">
      <w:pPr>
        <w:numPr>
          <w:ilvl w:val="0"/>
          <w:numId w:val="8"/>
        </w:numPr>
        <w:suppressAutoHyphens/>
        <w:spacing w:before="120" w:after="12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Ocena merytoryczna wniosku przeprowadzana jest w celu wyłonienia wniosków, które mają największe szanse na realizację celów programu i które zmieszczą się w limitach środków finansowych przekazanych przez PFRON na realizację programu. W przypadku punktowego systemu oceny merytorycznej:</w:t>
      </w:r>
    </w:p>
    <w:p w:rsidR="00067F7B" w:rsidRPr="00C90A29" w:rsidRDefault="00067F7B" w:rsidP="00067F7B">
      <w:pPr>
        <w:numPr>
          <w:ilvl w:val="1"/>
          <w:numId w:val="8"/>
        </w:numPr>
        <w:tabs>
          <w:tab w:val="clear" w:pos="737"/>
        </w:tabs>
        <w:suppressAutoHyphens/>
        <w:spacing w:before="60" w:after="60"/>
        <w:ind w:left="993" w:hanging="426"/>
        <w:jc w:val="both"/>
        <w:rPr>
          <w:rFonts w:cs="Times New Roman"/>
        </w:rPr>
      </w:pPr>
      <w:r w:rsidRPr="00C90A29">
        <w:rPr>
          <w:rFonts w:cs="Times New Roman"/>
        </w:rPr>
        <w:t>konieczne jest ustalenie przez Realizatora:</w:t>
      </w:r>
    </w:p>
    <w:p w:rsidR="00067F7B" w:rsidRPr="00C90A29" w:rsidRDefault="00067F7B" w:rsidP="00067F7B">
      <w:pPr>
        <w:numPr>
          <w:ilvl w:val="2"/>
          <w:numId w:val="18"/>
        </w:numPr>
        <w:tabs>
          <w:tab w:val="clear" w:pos="360"/>
        </w:tabs>
        <w:suppressAutoHyphens/>
        <w:spacing w:before="60" w:after="60"/>
        <w:ind w:left="1276" w:hanging="283"/>
        <w:jc w:val="both"/>
        <w:rPr>
          <w:rFonts w:cs="Times New Roman"/>
        </w:rPr>
      </w:pPr>
      <w:r w:rsidRPr="00C90A29">
        <w:rPr>
          <w:rFonts w:cs="Times New Roman"/>
        </w:rPr>
        <w:t xml:space="preserve">zasad funkcjonowania punktowego systemu oceny merytorycznej, poprzez ustalenie własnych preferencji związanych z realizacją celów programowych (kryteriów oceny) i ustanowienie punktacji: dla danego limitu środków finansowych PFRON albo odrębnie dla każdego zadania, </w:t>
      </w:r>
    </w:p>
    <w:p w:rsidR="00067F7B" w:rsidRPr="00C90A29" w:rsidRDefault="00067F7B" w:rsidP="00067F7B">
      <w:pPr>
        <w:numPr>
          <w:ilvl w:val="2"/>
          <w:numId w:val="18"/>
        </w:numPr>
        <w:tabs>
          <w:tab w:val="clear" w:pos="360"/>
        </w:tabs>
        <w:suppressAutoHyphens/>
        <w:spacing w:before="60" w:after="60"/>
        <w:ind w:left="1276" w:hanging="283"/>
        <w:jc w:val="both"/>
        <w:rPr>
          <w:rFonts w:cs="Times New Roman"/>
        </w:rPr>
      </w:pPr>
      <w:r w:rsidRPr="00C90A29">
        <w:rPr>
          <w:rFonts w:cs="Times New Roman"/>
        </w:rPr>
        <w:t>poziomów punktowania (wag – skali preferencji) w ramach każdego z przyjętych przez Realizatora kryteriów oceny, z uwzględnieniem ewentualnych preferencji PFRON,</w:t>
      </w:r>
    </w:p>
    <w:p w:rsidR="00067F7B" w:rsidRPr="00C90A29" w:rsidRDefault="00067F7B" w:rsidP="00067F7B">
      <w:pPr>
        <w:numPr>
          <w:ilvl w:val="2"/>
          <w:numId w:val="18"/>
        </w:numPr>
        <w:tabs>
          <w:tab w:val="clear" w:pos="360"/>
        </w:tabs>
        <w:suppressAutoHyphens/>
        <w:spacing w:before="60" w:after="60"/>
        <w:ind w:left="1276" w:hanging="283"/>
        <w:jc w:val="both"/>
        <w:rPr>
          <w:rFonts w:cs="Times New Roman"/>
        </w:rPr>
      </w:pPr>
      <w:r w:rsidRPr="00C90A29">
        <w:rPr>
          <w:rFonts w:cs="Times New Roman"/>
        </w:rPr>
        <w:t xml:space="preserve">minimalnego progu (liczba punktów) umożliwiającego bieżącą realizację wniosków; </w:t>
      </w:r>
    </w:p>
    <w:p w:rsidR="00067F7B" w:rsidRPr="00C90A29" w:rsidRDefault="00067F7B" w:rsidP="00067F7B">
      <w:pPr>
        <w:numPr>
          <w:ilvl w:val="1"/>
          <w:numId w:val="8"/>
        </w:numPr>
        <w:tabs>
          <w:tab w:val="clear" w:pos="737"/>
        </w:tabs>
        <w:suppressAutoHyphens/>
        <w:spacing w:before="60" w:after="60"/>
        <w:ind w:left="709" w:hanging="284"/>
        <w:jc w:val="both"/>
        <w:rPr>
          <w:rFonts w:cs="Times New Roman"/>
        </w:rPr>
      </w:pPr>
      <w:r w:rsidRPr="00C90A29">
        <w:rPr>
          <w:rFonts w:cs="Times New Roman"/>
        </w:rPr>
        <w:t xml:space="preserve">ocenione merytorycznie wnioski szeregowane są na liście rankingowej, według kolejności wynikającej z uzyskanej oceny.  </w:t>
      </w:r>
    </w:p>
    <w:p w:rsidR="00067F7B" w:rsidRPr="00C90A29" w:rsidRDefault="00067F7B" w:rsidP="00067F7B">
      <w:pPr>
        <w:numPr>
          <w:ilvl w:val="0"/>
          <w:numId w:val="8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Czynności związane z weryfikacją wniosku powinny być rejestrowane w odpowiednich rubrykach formularza wniosku. Zakończenie i efekt tych czynności powinny potwierdzać pieczątki, daty i podpisy właściwych pracowników. </w:t>
      </w:r>
    </w:p>
    <w:p w:rsidR="00067F7B" w:rsidRPr="00C90A29" w:rsidRDefault="00067F7B" w:rsidP="00067F7B">
      <w:pPr>
        <w:numPr>
          <w:ilvl w:val="0"/>
          <w:numId w:val="8"/>
        </w:numPr>
        <w:tabs>
          <w:tab w:val="clear" w:pos="360"/>
        </w:tabs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Wniosek wnioskodawcy, któremu odmówiono przyznania środków finansowych w wyniku uchybień ze strony Realizatora przy weryfikacji formalnej wniosku, podlega dalszemu rozpatrzeniu.  </w:t>
      </w:r>
    </w:p>
    <w:p w:rsidR="00067F7B" w:rsidRPr="00C90A29" w:rsidRDefault="00067F7B" w:rsidP="00067F7B">
      <w:pPr>
        <w:numPr>
          <w:ilvl w:val="0"/>
          <w:numId w:val="8"/>
        </w:numPr>
        <w:tabs>
          <w:tab w:val="clear" w:pos="360"/>
        </w:tabs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Wnioski wnioskodawców będących pracownikami Realizatora, mogą być zrealizowane tylko w takim przypadku, gdy zgodność oceny formalnej oraz, o ile dotyczy - merytorycznej wniosku, z zasadami przyjętymi przez Realizatora, zostanie potwierdzona przez właściwy terytorialnie Oddział PFRON. Powyższy tryb dotyczy także innych sytuacji budzących wątpliwość</w:t>
      </w:r>
      <w:r>
        <w:rPr>
          <w:rFonts w:cs="Times New Roman"/>
        </w:rPr>
        <w:t xml:space="preserve"> </w:t>
      </w:r>
      <w:r w:rsidRPr="00C90A29">
        <w:rPr>
          <w:rFonts w:cs="Times New Roman"/>
        </w:rPr>
        <w:t xml:space="preserve">co do bezstronności Realizatora. O konieczności zastosowania wskazanego trybu, rozstrzyga Oddział PFRON na podstawie zgłoszenia Realizatora.  </w:t>
      </w:r>
    </w:p>
    <w:p w:rsidR="00067F7B" w:rsidRPr="00C90A29" w:rsidRDefault="00067F7B" w:rsidP="00067F7B">
      <w:pPr>
        <w:pStyle w:val="Nagwek4"/>
        <w:rPr>
          <w:rFonts w:ascii="Times New Roman" w:hAnsi="Times New Roman"/>
          <w:b/>
          <w:color w:val="auto"/>
          <w:sz w:val="28"/>
          <w:szCs w:val="28"/>
        </w:rPr>
      </w:pPr>
      <w:r w:rsidRPr="00C90A29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-136906</wp:posOffset>
                </wp:positionV>
                <wp:extent cx="247650" cy="29083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-10.8pt;width:19.5pt;height:22.9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" stroked="f">
                <v:textbox>
                  <w:txbxContent>
                    <w:p w:rsidR="00067F7B" w:rsidRDefault="00067F7B" w:rsidP="00067F7B"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0A29">
        <w:rPr>
          <w:rFonts w:ascii="Times New Roman" w:hAnsi="Times New Roman"/>
          <w:b/>
          <w:color w:val="auto"/>
          <w:sz w:val="28"/>
          <w:szCs w:val="28"/>
        </w:rPr>
        <w:t xml:space="preserve">V. Decyzja o przyznaniu dofinansowania </w:t>
      </w:r>
    </w:p>
    <w:p w:rsidR="00067F7B" w:rsidRPr="00C90A29" w:rsidRDefault="00067F7B" w:rsidP="00067F7B">
      <w:pPr>
        <w:numPr>
          <w:ilvl w:val="0"/>
          <w:numId w:val="9"/>
        </w:numPr>
        <w:tabs>
          <w:tab w:val="clear" w:pos="360"/>
        </w:tabs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Decyzję o przyznaniu lub </w:t>
      </w:r>
      <w:r w:rsidRPr="00C90A29">
        <w:rPr>
          <w:rFonts w:cs="Times New Roman"/>
          <w:iCs/>
          <w:kern w:val="2"/>
        </w:rPr>
        <w:t xml:space="preserve">bądź odmowie przyznania wnioskowanej pomocy podejmuje Realizator, </w:t>
      </w:r>
      <w:r w:rsidRPr="00C90A29">
        <w:rPr>
          <w:rFonts w:cs="Times New Roman"/>
          <w:kern w:val="2"/>
        </w:rPr>
        <w:t xml:space="preserve">zgodnie z posiadanym doświadczeniem i wiedzą oraz </w:t>
      </w:r>
      <w:r w:rsidRPr="00C90A29">
        <w:rPr>
          <w:rFonts w:cs="Times New Roman"/>
          <w:iCs/>
          <w:kern w:val="2"/>
        </w:rPr>
        <w:t xml:space="preserve">na podstawie zasad określonych w programie i </w:t>
      </w:r>
      <w:r w:rsidRPr="00C90A29">
        <w:rPr>
          <w:rFonts w:cs="Times New Roman"/>
        </w:rPr>
        <w:t>dokumencie dotyczącym k</w:t>
      </w:r>
      <w:r w:rsidRPr="00C90A29">
        <w:rPr>
          <w:rFonts w:cs="Times New Roman"/>
          <w:kern w:val="2"/>
        </w:rPr>
        <w:t>ierunków działań programu oraz warunków brzegowych obowiązujących Realizatorów programu w danym roku</w:t>
      </w:r>
      <w:r w:rsidRPr="00C90A29">
        <w:rPr>
          <w:rFonts w:cs="Times New Roman"/>
          <w:iCs/>
          <w:kern w:val="2"/>
        </w:rPr>
        <w:t xml:space="preserve">. </w:t>
      </w:r>
    </w:p>
    <w:p w:rsidR="00067F7B" w:rsidRPr="00C90A29" w:rsidRDefault="00067F7B" w:rsidP="00067F7B">
      <w:pPr>
        <w:numPr>
          <w:ilvl w:val="0"/>
          <w:numId w:val="9"/>
        </w:numPr>
        <w:tabs>
          <w:tab w:val="clear" w:pos="360"/>
        </w:tabs>
        <w:suppressAutoHyphens/>
        <w:spacing w:before="80" w:after="80"/>
        <w:ind w:left="357" w:hanging="357"/>
        <w:jc w:val="both"/>
        <w:rPr>
          <w:rFonts w:cs="Times New Roman"/>
          <w:bCs/>
        </w:rPr>
      </w:pPr>
      <w:r w:rsidRPr="00C90A29">
        <w:rPr>
          <w:rFonts w:cs="Times New Roman"/>
        </w:rPr>
        <w:t xml:space="preserve">Decyzję w sprawie wysokości dofinansowania dla wnioskodawcy podejmuje Realizator, </w:t>
      </w:r>
      <w:r w:rsidRPr="00C90A29">
        <w:rPr>
          <w:rFonts w:cs="Times New Roman"/>
        </w:rPr>
        <w:br/>
        <w:t xml:space="preserve">z zastrzeżeniem ust.3. </w:t>
      </w:r>
    </w:p>
    <w:p w:rsidR="00067F7B" w:rsidRPr="00C90A29" w:rsidRDefault="00067F7B" w:rsidP="00067F7B">
      <w:pPr>
        <w:numPr>
          <w:ilvl w:val="0"/>
          <w:numId w:val="9"/>
        </w:numPr>
        <w:tabs>
          <w:tab w:val="clear" w:pos="360"/>
        </w:tabs>
        <w:suppressAutoHyphens/>
        <w:spacing w:before="80" w:after="80"/>
        <w:ind w:left="357" w:hanging="357"/>
        <w:jc w:val="both"/>
        <w:rPr>
          <w:rFonts w:cs="Times New Roman"/>
          <w:bCs/>
        </w:rPr>
      </w:pPr>
      <w:r w:rsidRPr="00C90A29">
        <w:rPr>
          <w:rFonts w:cs="Times New Roman"/>
          <w:bCs/>
        </w:rPr>
        <w:t>Wysokość środków PFRON przeznaczonych na realizację każdego wniosku o dofinansowanie nie może przekroczyć:</w:t>
      </w:r>
    </w:p>
    <w:p w:rsidR="00067F7B" w:rsidRPr="00C90A29" w:rsidRDefault="00067F7B" w:rsidP="00067F7B">
      <w:pPr>
        <w:numPr>
          <w:ilvl w:val="3"/>
          <w:numId w:val="13"/>
        </w:numPr>
        <w:tabs>
          <w:tab w:val="clear" w:pos="2880"/>
        </w:tabs>
        <w:suppressAutoHyphens/>
        <w:spacing w:before="60" w:after="60"/>
        <w:ind w:left="709"/>
        <w:jc w:val="both"/>
        <w:rPr>
          <w:rFonts w:cs="Times New Roman"/>
          <w:bCs/>
        </w:rPr>
      </w:pPr>
      <w:r w:rsidRPr="00C90A29">
        <w:rPr>
          <w:rFonts w:cs="Times New Roman"/>
          <w:bCs/>
        </w:rPr>
        <w:t xml:space="preserve">maksymalnej kwoty dofinansowania, określonej przez PFRON dla danego przedmiotu dofinansowania; </w:t>
      </w:r>
    </w:p>
    <w:p w:rsidR="00067F7B" w:rsidRPr="00C90A29" w:rsidRDefault="00067F7B" w:rsidP="00067F7B">
      <w:pPr>
        <w:numPr>
          <w:ilvl w:val="3"/>
          <w:numId w:val="13"/>
        </w:numPr>
        <w:tabs>
          <w:tab w:val="clear" w:pos="2880"/>
          <w:tab w:val="num" w:pos="709"/>
        </w:tabs>
        <w:suppressAutoHyphens/>
        <w:spacing w:before="60" w:after="60"/>
        <w:ind w:left="709"/>
        <w:jc w:val="both"/>
        <w:rPr>
          <w:rFonts w:cs="Times New Roman"/>
        </w:rPr>
      </w:pPr>
      <w:r w:rsidRPr="00C90A29">
        <w:rPr>
          <w:rFonts w:cs="Times New Roman"/>
          <w:bCs/>
        </w:rPr>
        <w:t>wysokości określonego przez PFRON udziału środków finansowych PFRON w dofinansowanym zakupie lub kosztach usługi (o ile dotyczy);</w:t>
      </w:r>
    </w:p>
    <w:p w:rsidR="00067F7B" w:rsidRPr="00C90A29" w:rsidRDefault="00067F7B" w:rsidP="00067F7B">
      <w:pPr>
        <w:numPr>
          <w:ilvl w:val="3"/>
          <w:numId w:val="13"/>
        </w:numPr>
        <w:tabs>
          <w:tab w:val="clear" w:pos="2880"/>
          <w:tab w:val="num" w:pos="709"/>
        </w:tabs>
        <w:suppressAutoHyphens/>
        <w:spacing w:before="60" w:after="60"/>
        <w:ind w:left="709"/>
        <w:jc w:val="both"/>
        <w:rPr>
          <w:rFonts w:cs="Times New Roman"/>
        </w:rPr>
      </w:pPr>
      <w:r w:rsidRPr="00C90A29">
        <w:rPr>
          <w:rFonts w:cs="Times New Roman"/>
          <w:bCs/>
        </w:rPr>
        <w:t xml:space="preserve">kwoty wnioskowanej przez wnioskodawcę. </w:t>
      </w:r>
    </w:p>
    <w:p w:rsidR="00067F7B" w:rsidRPr="00C90A29" w:rsidRDefault="00067F7B" w:rsidP="00067F7B">
      <w:pPr>
        <w:numPr>
          <w:ilvl w:val="0"/>
          <w:numId w:val="9"/>
        </w:numPr>
        <w:suppressAutoHyphens/>
        <w:spacing w:before="100" w:after="10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W ramach Modułu II:</w:t>
      </w:r>
    </w:p>
    <w:p w:rsidR="00067F7B" w:rsidRPr="00C90A29" w:rsidRDefault="00067F7B" w:rsidP="00067F7B">
      <w:pPr>
        <w:numPr>
          <w:ilvl w:val="1"/>
          <w:numId w:val="9"/>
        </w:numPr>
        <w:tabs>
          <w:tab w:val="clear" w:pos="737"/>
        </w:tabs>
        <w:suppressAutoHyphens/>
        <w:spacing w:before="60" w:after="60"/>
        <w:ind w:left="709" w:hanging="425"/>
        <w:jc w:val="both"/>
        <w:rPr>
          <w:rFonts w:cs="Times New Roman"/>
        </w:rPr>
      </w:pPr>
      <w:r w:rsidRPr="00C90A29">
        <w:rPr>
          <w:rFonts w:cs="Times New Roman"/>
          <w:iCs/>
          <w:kern w:val="2"/>
        </w:rPr>
        <w:t xml:space="preserve">dofinansowanie opłaty za naukę (czesne) oraz opłaty za przeprowadzenie przewodu doktorskiego ma charakter obligatoryjny; </w:t>
      </w:r>
    </w:p>
    <w:p w:rsidR="00067F7B" w:rsidRPr="00C90A29" w:rsidRDefault="00067F7B" w:rsidP="00067F7B">
      <w:pPr>
        <w:numPr>
          <w:ilvl w:val="1"/>
          <w:numId w:val="9"/>
        </w:numPr>
        <w:tabs>
          <w:tab w:val="clear" w:pos="737"/>
        </w:tabs>
        <w:suppressAutoHyphens/>
        <w:spacing w:before="60" w:after="60"/>
        <w:ind w:left="709" w:hanging="425"/>
        <w:jc w:val="both"/>
        <w:rPr>
          <w:rFonts w:cs="Times New Roman"/>
        </w:rPr>
      </w:pPr>
      <w:r w:rsidRPr="00C90A29">
        <w:rPr>
          <w:rFonts w:cs="Times New Roman"/>
          <w:iCs/>
          <w:kern w:val="2"/>
        </w:rPr>
        <w:t xml:space="preserve">decyzja w sprawie udzielenia i wysokości dodatku na pokrycie kosztów kształcenia, </w:t>
      </w:r>
      <w:r w:rsidRPr="00C90A29">
        <w:rPr>
          <w:rFonts w:cs="Times New Roman"/>
          <w:iCs/>
          <w:kern w:val="2"/>
        </w:rPr>
        <w:br/>
        <w:t>o którym mowa w rozdziale VII ust. 2 pkt 2 programu, należy do kompetencji Realizatora;</w:t>
      </w:r>
    </w:p>
    <w:p w:rsidR="00067F7B" w:rsidRPr="00C90A29" w:rsidRDefault="00067F7B" w:rsidP="00067F7B">
      <w:pPr>
        <w:numPr>
          <w:ilvl w:val="1"/>
          <w:numId w:val="9"/>
        </w:numPr>
        <w:tabs>
          <w:tab w:val="clear" w:pos="737"/>
        </w:tabs>
        <w:suppressAutoHyphens/>
        <w:spacing w:before="60" w:after="60"/>
        <w:ind w:left="709" w:hanging="425"/>
        <w:jc w:val="both"/>
        <w:rPr>
          <w:rFonts w:cs="Times New Roman"/>
        </w:rPr>
      </w:pPr>
      <w:r w:rsidRPr="00C90A29">
        <w:rPr>
          <w:rFonts w:cs="Times New Roman"/>
        </w:rPr>
        <w:t>aby wsparciem objąć wszystkich wnioskodawców, których wnioski zostały pozytywnie zweryfikowane pod względem formalnym, Realizator ma prawo obniżyć zakres i wysokość dofinansowania do poziomu, jaki wynika z wysokości kwot wnioskowanych we wszystkich wnioskach (zapotrzebowania) i kwoty przeznaczonej na realizację programu.</w:t>
      </w:r>
    </w:p>
    <w:p w:rsidR="00067F7B" w:rsidRPr="00C90A29" w:rsidRDefault="00067F7B" w:rsidP="00067F7B">
      <w:pPr>
        <w:numPr>
          <w:ilvl w:val="0"/>
          <w:numId w:val="9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Decyzja odmowna w sprawie dofinansowania wymaga pisemnego uzasadnienia.</w:t>
      </w:r>
    </w:p>
    <w:p w:rsidR="00067F7B" w:rsidRPr="00C90A29" w:rsidRDefault="00067F7B" w:rsidP="00067F7B">
      <w:pPr>
        <w:numPr>
          <w:ilvl w:val="0"/>
          <w:numId w:val="9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  <w:iCs/>
          <w:kern w:val="2"/>
        </w:rPr>
        <w:t xml:space="preserve">Decyzja </w:t>
      </w:r>
      <w:r w:rsidRPr="00C90A29">
        <w:rPr>
          <w:rFonts w:cs="Times New Roman"/>
        </w:rPr>
        <w:t xml:space="preserve">powinna być rejestrowana w odpowiedniej rubryce formularza wniosku wraz z datą jej podjęcia, pieczęciami i podpisami osób podejmujących decyzję. Decyzja o przyznaniu dofinansowania jest podstawą zawarcia umowy dofinansowania. </w:t>
      </w:r>
    </w:p>
    <w:p w:rsidR="00067F7B" w:rsidRPr="00C90A29" w:rsidRDefault="00067F7B" w:rsidP="00067F7B">
      <w:pPr>
        <w:numPr>
          <w:ilvl w:val="0"/>
          <w:numId w:val="9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Kwota dofinansowania może być ustalana w pełnych złotych, natomiast rozliczenia dokonuje się bez zaokrągleń.</w:t>
      </w:r>
    </w:p>
    <w:p w:rsidR="00067F7B" w:rsidRPr="00C90A29" w:rsidRDefault="00067F7B" w:rsidP="00067F7B">
      <w:pPr>
        <w:numPr>
          <w:ilvl w:val="0"/>
          <w:numId w:val="9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W przypadku przyznania dofinansowania realizacja dofinansowania następuje po podpisaniu dwustronnej umowy dofinansowania pomiędzy Realizatorem i wnioskodawcą. </w:t>
      </w:r>
    </w:p>
    <w:p w:rsidR="00067F7B" w:rsidRPr="00C90A29" w:rsidRDefault="00067F7B" w:rsidP="00067F7B">
      <w:pPr>
        <w:numPr>
          <w:ilvl w:val="0"/>
          <w:numId w:val="9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Wypłata kwoty dofinansowania, dotyczącej kosztów nauki pokrywanych w ramach I transzy środków finansowych PFRON przekazanych na realizację Modułu II, następuje nie później niż do dnia 31 maja każdego roku realizacji programu.  </w:t>
      </w:r>
    </w:p>
    <w:p w:rsidR="00067F7B" w:rsidRPr="00C90A29" w:rsidRDefault="00067F7B" w:rsidP="0028229E">
      <w:pPr>
        <w:numPr>
          <w:ilvl w:val="0"/>
          <w:numId w:val="9"/>
        </w:numPr>
        <w:suppressAutoHyphens/>
        <w:spacing w:before="80" w:after="80"/>
        <w:ind w:left="357" w:hanging="499"/>
        <w:jc w:val="both"/>
        <w:rPr>
          <w:rFonts w:cs="Times New Roman"/>
        </w:rPr>
      </w:pPr>
      <w:r w:rsidRPr="00C90A29">
        <w:rPr>
          <w:rFonts w:cs="Times New Roman"/>
        </w:rPr>
        <w:t xml:space="preserve">Pełnomocnicy Zarządu </w:t>
      </w:r>
      <w:r w:rsidRPr="00C90A29">
        <w:rPr>
          <w:rFonts w:cs="Times New Roman"/>
          <w:iCs/>
          <w:kern w:val="2"/>
        </w:rPr>
        <w:t>PFRON</w:t>
      </w:r>
      <w:r w:rsidRPr="00C90A29">
        <w:rPr>
          <w:rFonts w:cs="Times New Roman"/>
        </w:rPr>
        <w:t xml:space="preserve"> w Oddziałach </w:t>
      </w:r>
      <w:r w:rsidRPr="00C90A29">
        <w:rPr>
          <w:rFonts w:cs="Times New Roman"/>
          <w:iCs/>
          <w:kern w:val="2"/>
        </w:rPr>
        <w:t>PFRON</w:t>
      </w:r>
      <w:r w:rsidRPr="00C90A29">
        <w:rPr>
          <w:rFonts w:cs="Times New Roman"/>
        </w:rPr>
        <w:t xml:space="preserve"> mogą podejmować decyzję o przywróceniu Realizatorowi programu terminu związanego z realizacją programu.</w:t>
      </w:r>
    </w:p>
    <w:p w:rsidR="00067F7B" w:rsidRPr="00C90A29" w:rsidRDefault="00067F7B" w:rsidP="0028229E">
      <w:pPr>
        <w:pStyle w:val="Tekstpodstawowy"/>
        <w:numPr>
          <w:ilvl w:val="0"/>
          <w:numId w:val="9"/>
        </w:numPr>
        <w:tabs>
          <w:tab w:val="clear" w:pos="360"/>
        </w:tabs>
        <w:suppressAutoHyphens/>
        <w:spacing w:before="120" w:after="120"/>
        <w:ind w:left="284" w:hanging="426"/>
        <w:rPr>
          <w:rFonts w:ascii="Times New Roman" w:hAnsi="Times New Roman" w:cs="Times New Roman"/>
        </w:rPr>
      </w:pPr>
      <w:r w:rsidRPr="00C90A29">
        <w:rPr>
          <w:rFonts w:ascii="Times New Roman" w:hAnsi="Times New Roman" w:cs="Times New Roman"/>
        </w:rPr>
        <w:t>Dokumentem potwierdzającym udzielenie pomocy ze środków PFRON jest umowa dofinansowania zawarta pomiędzy wnioskodawcą i Realizatorem programu. Data jej zawarcia jest datą udzielenia pomocy. Jeśli w toku realizacji programu umowa dofinansowania jest zawarta w roku następującym po przekazaniu w danym roku przez PFRON limitu środków na realizację programu, to rokiem udzielenia pomocy jest ten rok, w którym limit środków został przez PFRON przekazany.</w:t>
      </w:r>
    </w:p>
    <w:p w:rsidR="00067F7B" w:rsidRPr="00C90A29" w:rsidRDefault="00067F7B" w:rsidP="00067F7B">
      <w:pPr>
        <w:pStyle w:val="Tekstpodstawowy"/>
        <w:suppressAutoHyphens/>
        <w:spacing w:before="120" w:after="120"/>
        <w:rPr>
          <w:rFonts w:ascii="Times New Roman" w:hAnsi="Times New Roman" w:cs="Times New Roman"/>
        </w:rPr>
      </w:pPr>
      <w:r w:rsidRPr="00C90A29">
        <w:rPr>
          <w:rFonts w:ascii="Times New Roman" w:hAnsi="Times New Roman" w:cs="Times New Roman"/>
        </w:rPr>
        <w:t xml:space="preserve"> </w:t>
      </w:r>
    </w:p>
    <w:p w:rsidR="00067F7B" w:rsidRPr="00C90A29" w:rsidRDefault="00067F7B" w:rsidP="00067F7B">
      <w:pPr>
        <w:pStyle w:val="Nagwek3"/>
        <w:spacing w:after="120"/>
        <w:rPr>
          <w:rFonts w:ascii="Times New Roman" w:hAnsi="Times New Roman" w:cs="Times New Roman"/>
          <w:b/>
          <w:spacing w:val="0"/>
          <w:sz w:val="28"/>
          <w:szCs w:val="28"/>
          <w:u w:val="none"/>
        </w:rPr>
      </w:pPr>
      <w:r w:rsidRPr="00C90A29">
        <w:rPr>
          <w:rFonts w:ascii="Times New Roman" w:hAnsi="Times New Roman" w:cs="Times New Roman"/>
          <w:b/>
          <w:noProof/>
          <w:spacing w:val="0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6040247</wp:posOffset>
                </wp:positionH>
                <wp:positionV relativeFrom="paragraph">
                  <wp:posOffset>-106045</wp:posOffset>
                </wp:positionV>
                <wp:extent cx="247650" cy="290830"/>
                <wp:effectExtent l="0" t="635" r="0" b="381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0" type="#_x0000_t202" style="position:absolute;margin-left:475.6pt;margin-top:-8.35pt;width:19.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" stroked="f">
                <v:textbox>
                  <w:txbxContent>
                    <w:p w:rsidR="00067F7B" w:rsidRDefault="00067F7B" w:rsidP="00067F7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90A29">
        <w:rPr>
          <w:rFonts w:ascii="Times New Roman" w:hAnsi="Times New Roman" w:cs="Times New Roman"/>
          <w:b/>
          <w:spacing w:val="0"/>
          <w:sz w:val="28"/>
          <w:szCs w:val="28"/>
          <w:u w:val="none"/>
        </w:rPr>
        <w:t>VI. Umowa dofinansowania i jej rozliczenie</w:t>
      </w:r>
    </w:p>
    <w:p w:rsidR="00067F7B" w:rsidRPr="00C90A29" w:rsidRDefault="00067F7B" w:rsidP="00067F7B">
      <w:pPr>
        <w:numPr>
          <w:ilvl w:val="0"/>
          <w:numId w:val="10"/>
        </w:numPr>
        <w:tabs>
          <w:tab w:val="center" w:pos="2342"/>
          <w:tab w:val="left" w:pos="5035"/>
          <w:tab w:val="left" w:leader="dot" w:pos="8295"/>
          <w:tab w:val="left" w:leader="dot" w:pos="10847"/>
        </w:tabs>
        <w:suppressAutoHyphens/>
        <w:ind w:left="426" w:hanging="426"/>
        <w:jc w:val="both"/>
        <w:rPr>
          <w:rFonts w:cs="Times New Roman"/>
        </w:rPr>
      </w:pPr>
      <w:r w:rsidRPr="00C90A29">
        <w:rPr>
          <w:rFonts w:cs="Times New Roman"/>
        </w:rPr>
        <w:t xml:space="preserve">Po zawarciu umowy w sprawie realizacji programu pomiędzy PFRON a Realizatorem i przekazaniu Realizatorowi środków PFRON na realizację programu, Realizator zawiera </w:t>
      </w:r>
      <w:r w:rsidR="004D30CF">
        <w:rPr>
          <w:rFonts w:cs="Times New Roman"/>
        </w:rPr>
        <w:br/>
      </w:r>
      <w:r w:rsidRPr="00C90A29">
        <w:rPr>
          <w:rFonts w:cs="Times New Roman"/>
        </w:rPr>
        <w:t>z beneficjentami pomocy umowy dofinansowania, określające w szczególności: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  <w:tab w:val="num" w:pos="851"/>
          <w:tab w:val="left" w:leader="dot" w:pos="11227"/>
        </w:tabs>
        <w:suppressAutoHyphens/>
        <w:spacing w:before="60" w:after="40"/>
        <w:ind w:left="850" w:hanging="425"/>
        <w:jc w:val="both"/>
        <w:rPr>
          <w:rFonts w:cs="Times New Roman"/>
        </w:rPr>
      </w:pPr>
      <w:r w:rsidRPr="00C90A29">
        <w:rPr>
          <w:rFonts w:cs="Times New Roman"/>
        </w:rPr>
        <w:t>strony umowy (w przypadku wnioskodawcy – także nr PESEL, a przypadku braku nr PESEL -  cechy dokumentu potwierdzającego tożsamość wnioskodawcy;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  <w:tab w:val="num" w:pos="851"/>
          <w:tab w:val="left" w:leader="dot" w:pos="11227"/>
        </w:tabs>
        <w:suppressAutoHyphens/>
        <w:spacing w:before="40" w:after="40"/>
        <w:ind w:left="851" w:hanging="425"/>
        <w:jc w:val="both"/>
        <w:rPr>
          <w:rFonts w:cs="Times New Roman"/>
        </w:rPr>
      </w:pPr>
      <w:r w:rsidRPr="00C90A29">
        <w:rPr>
          <w:rFonts w:cs="Times New Roman"/>
        </w:rPr>
        <w:t>cel udzielenia dofinansowania – zgodnie z celami programu;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  <w:tab w:val="num" w:pos="851"/>
          <w:tab w:val="left" w:leader="dot" w:pos="11227"/>
        </w:tabs>
        <w:suppressAutoHyphens/>
        <w:spacing w:before="40" w:after="40"/>
        <w:ind w:left="851" w:hanging="425"/>
        <w:jc w:val="both"/>
        <w:rPr>
          <w:rFonts w:cs="Times New Roman"/>
        </w:rPr>
      </w:pPr>
      <w:r w:rsidRPr="00C90A29">
        <w:rPr>
          <w:rFonts w:cs="Times New Roman"/>
        </w:rPr>
        <w:t>źródło pochodzenia środków finansowych przekazanych w ramach umowy dofinansowania (PFRON);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  <w:tab w:val="num" w:pos="851"/>
          <w:tab w:val="left" w:leader="dot" w:pos="11227"/>
        </w:tabs>
        <w:suppressAutoHyphens/>
        <w:spacing w:before="40" w:after="40"/>
        <w:ind w:left="851" w:hanging="425"/>
        <w:jc w:val="both"/>
        <w:rPr>
          <w:rFonts w:cs="Times New Roman"/>
        </w:rPr>
      </w:pPr>
      <w:r w:rsidRPr="00C90A29">
        <w:rPr>
          <w:rFonts w:cs="Times New Roman"/>
        </w:rPr>
        <w:t>kwotę dofinansowania ze środków PFRON i jej przeznaczenie;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  <w:tab w:val="num" w:pos="851"/>
          <w:tab w:val="left" w:leader="dot" w:pos="11227"/>
        </w:tabs>
        <w:suppressAutoHyphens/>
        <w:spacing w:before="40" w:after="40"/>
        <w:ind w:left="851" w:hanging="425"/>
        <w:jc w:val="both"/>
        <w:rPr>
          <w:rFonts w:cs="Times New Roman"/>
          <w:strike/>
        </w:rPr>
      </w:pPr>
      <w:r w:rsidRPr="00C90A29">
        <w:rPr>
          <w:rFonts w:cs="Times New Roman"/>
        </w:rPr>
        <w:t xml:space="preserve">wysokość udziału własnego wnioskodawcy (o ile dotyczy);  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  <w:tab w:val="num" w:pos="851"/>
          <w:tab w:val="left" w:leader="dot" w:pos="11227"/>
        </w:tabs>
        <w:suppressAutoHyphens/>
        <w:spacing w:before="40" w:after="40"/>
        <w:ind w:left="851" w:hanging="425"/>
        <w:jc w:val="both"/>
        <w:rPr>
          <w:rFonts w:cs="Times New Roman"/>
        </w:rPr>
      </w:pPr>
      <w:r w:rsidRPr="00C90A29">
        <w:rPr>
          <w:rFonts w:cs="Times New Roman"/>
        </w:rPr>
        <w:t>sposób przekazania dofinansowania przez Realizatora;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  <w:tab w:val="num" w:pos="851"/>
        </w:tabs>
        <w:suppressAutoHyphens/>
        <w:spacing w:before="40" w:after="40"/>
        <w:ind w:left="851" w:hanging="425"/>
        <w:jc w:val="both"/>
        <w:rPr>
          <w:rFonts w:cs="Times New Roman"/>
        </w:rPr>
      </w:pPr>
      <w:r w:rsidRPr="00C90A29">
        <w:rPr>
          <w:rFonts w:cs="Times New Roman"/>
        </w:rPr>
        <w:t>sposób zabezpieczenia udzielonego dofinansowania i prawidłowości realizacji umowy</w:t>
      </w:r>
      <w:r w:rsidRPr="00C90A29">
        <w:rPr>
          <w:rFonts w:cs="Times New Roman"/>
          <w:vertAlign w:val="superscript"/>
        </w:rPr>
        <w:t>1</w:t>
      </w:r>
      <w:r w:rsidRPr="00C90A29">
        <w:rPr>
          <w:rFonts w:cs="Times New Roman"/>
        </w:rPr>
        <w:br/>
        <w:t>(o ile dotyczy);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  <w:tab w:val="num" w:pos="851"/>
        </w:tabs>
        <w:suppressAutoHyphens/>
        <w:spacing w:before="40" w:after="40"/>
        <w:ind w:left="851" w:hanging="425"/>
        <w:jc w:val="both"/>
        <w:rPr>
          <w:rFonts w:cs="Times New Roman"/>
        </w:rPr>
      </w:pPr>
      <w:r w:rsidRPr="00C90A29">
        <w:rPr>
          <w:rFonts w:cs="Times New Roman"/>
        </w:rPr>
        <w:t>terminy: wykorzystania dofinansowania i dostarczenia do Realizatora dokumentów rozliczeniowych, w tym potwierdzenia odbioru dofinansowanego sprzętu/usługi;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  <w:tab w:val="num" w:pos="851"/>
        </w:tabs>
        <w:suppressAutoHyphens/>
        <w:spacing w:before="40" w:after="40"/>
        <w:ind w:left="851" w:hanging="425"/>
        <w:jc w:val="both"/>
        <w:rPr>
          <w:rFonts w:cs="Times New Roman"/>
        </w:rPr>
      </w:pPr>
      <w:r w:rsidRPr="00C90A29">
        <w:rPr>
          <w:rFonts w:cs="Times New Roman"/>
        </w:rPr>
        <w:t>warunki i termin zwrotu dofinansowania w przypadku niedotrzymania zobowiązań wynikających z umowy;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</w:tabs>
        <w:suppressAutoHyphens/>
        <w:spacing w:before="40" w:after="40"/>
        <w:ind w:left="851" w:hanging="567"/>
        <w:jc w:val="both"/>
        <w:rPr>
          <w:rFonts w:cs="Times New Roman"/>
          <w:i/>
        </w:rPr>
      </w:pPr>
      <w:r w:rsidRPr="00C90A29">
        <w:rPr>
          <w:rFonts w:cs="Times New Roman"/>
        </w:rPr>
        <w:t>termin i sposób rozliczenia środków przekazanych wnioskodawcy (o ile dotyczy);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</w:tabs>
        <w:suppressAutoHyphens/>
        <w:spacing w:before="40" w:after="40"/>
        <w:ind w:left="851" w:hanging="567"/>
        <w:jc w:val="both"/>
        <w:rPr>
          <w:rFonts w:cs="Times New Roman"/>
        </w:rPr>
      </w:pPr>
      <w:r w:rsidRPr="00C90A29">
        <w:rPr>
          <w:rFonts w:cs="Times New Roman"/>
        </w:rPr>
        <w:t xml:space="preserve">zasady przeprowadzania kontroli przez </w:t>
      </w:r>
      <w:r w:rsidRPr="00196F81">
        <w:rPr>
          <w:rFonts w:cs="Times New Roman"/>
        </w:rPr>
        <w:t>PFRON lub Realizatora</w:t>
      </w:r>
      <w:r w:rsidRPr="00C90A29">
        <w:rPr>
          <w:rFonts w:cs="Times New Roman"/>
        </w:rPr>
        <w:t>;</w:t>
      </w:r>
    </w:p>
    <w:p w:rsidR="00067F7B" w:rsidRPr="00C90A29" w:rsidRDefault="00067F7B" w:rsidP="00067F7B">
      <w:pPr>
        <w:numPr>
          <w:ilvl w:val="0"/>
          <w:numId w:val="4"/>
        </w:numPr>
        <w:tabs>
          <w:tab w:val="clear" w:pos="360"/>
        </w:tabs>
        <w:suppressAutoHyphens/>
        <w:spacing w:before="40" w:after="40"/>
        <w:ind w:left="851" w:hanging="567"/>
        <w:jc w:val="both"/>
        <w:rPr>
          <w:rFonts w:cs="Times New Roman"/>
        </w:rPr>
      </w:pPr>
      <w:r w:rsidRPr="00C90A29">
        <w:rPr>
          <w:rFonts w:cs="Times New Roman"/>
        </w:rPr>
        <w:t>zobowiązania wynikające z otrzymania dofinansowania ze środków PFRON.</w:t>
      </w:r>
    </w:p>
    <w:p w:rsidR="00067F7B" w:rsidRPr="00C90A29" w:rsidRDefault="00067F7B" w:rsidP="00067F7B">
      <w:pPr>
        <w:numPr>
          <w:ilvl w:val="0"/>
          <w:numId w:val="10"/>
        </w:numPr>
        <w:suppressAutoHyphens/>
        <w:spacing w:before="100" w:after="100"/>
        <w:ind w:left="425" w:hanging="425"/>
        <w:jc w:val="both"/>
        <w:rPr>
          <w:rFonts w:cs="Times New Roman"/>
        </w:rPr>
      </w:pPr>
      <w:r w:rsidRPr="00C90A29">
        <w:rPr>
          <w:rFonts w:cs="Times New Roman"/>
        </w:rPr>
        <w:t>Warunkiem zawarcia umowy dofinansowania jest spełnianie przez wnioskodawcę lub jego podopiecznego warunków uczestnictwa w programie także w dniu podpisania umowy.</w:t>
      </w:r>
    </w:p>
    <w:p w:rsidR="00067F7B" w:rsidRPr="00C90A29" w:rsidRDefault="00067F7B" w:rsidP="00067F7B">
      <w:pPr>
        <w:numPr>
          <w:ilvl w:val="0"/>
          <w:numId w:val="10"/>
        </w:numPr>
        <w:tabs>
          <w:tab w:val="num" w:pos="1440"/>
        </w:tabs>
        <w:suppressAutoHyphens/>
        <w:spacing w:before="120" w:after="120"/>
        <w:jc w:val="both"/>
        <w:rPr>
          <w:rFonts w:cs="Times New Roman"/>
          <w:strike/>
        </w:rPr>
      </w:pPr>
      <w:r w:rsidRPr="00C90A29">
        <w:rPr>
          <w:rFonts w:cs="Times New Roman"/>
        </w:rPr>
        <w:t>Przekazanie przyznanych środków finansowych następuje:</w:t>
      </w:r>
    </w:p>
    <w:p w:rsidR="00067F7B" w:rsidRPr="004D30CF" w:rsidRDefault="00067F7B" w:rsidP="004D30CF">
      <w:pPr>
        <w:pStyle w:val="Akapitzlist"/>
        <w:numPr>
          <w:ilvl w:val="1"/>
          <w:numId w:val="10"/>
        </w:numPr>
        <w:tabs>
          <w:tab w:val="clear" w:pos="737"/>
          <w:tab w:val="num" w:pos="851"/>
        </w:tabs>
        <w:autoSpaceDE w:val="0"/>
        <w:autoSpaceDN w:val="0"/>
        <w:adjustRightInd w:val="0"/>
        <w:spacing w:before="40" w:after="40"/>
        <w:ind w:left="851" w:hanging="425"/>
        <w:jc w:val="both"/>
        <w:rPr>
          <w:rFonts w:cs="Times New Roman"/>
        </w:rPr>
      </w:pPr>
      <w:r w:rsidRPr="004D30CF">
        <w:rPr>
          <w:rFonts w:cs="Times New Roman"/>
        </w:rPr>
        <w:t xml:space="preserve">na rachunek sprzedawcy przedmiotu zakupu / usługodawcy, na podstawie przedstawionej i podpisanej przez wnioskodawcę faktury VAT; </w:t>
      </w:r>
    </w:p>
    <w:p w:rsidR="00067F7B" w:rsidRPr="00C90A29" w:rsidRDefault="00067F7B" w:rsidP="00067F7B">
      <w:pPr>
        <w:tabs>
          <w:tab w:val="left" w:pos="851"/>
        </w:tabs>
        <w:autoSpaceDE w:val="0"/>
        <w:autoSpaceDN w:val="0"/>
        <w:adjustRightInd w:val="0"/>
        <w:spacing w:before="40" w:after="40"/>
        <w:ind w:left="851"/>
        <w:jc w:val="both"/>
        <w:rPr>
          <w:rFonts w:cs="Times New Roman"/>
        </w:rPr>
      </w:pPr>
      <w:r w:rsidRPr="00C90A29">
        <w:rPr>
          <w:rFonts w:cs="Times New Roman"/>
        </w:rPr>
        <w:t>lub</w:t>
      </w:r>
    </w:p>
    <w:p w:rsidR="00067F7B" w:rsidRPr="00C90A29" w:rsidRDefault="00067F7B" w:rsidP="00067F7B">
      <w:pPr>
        <w:numPr>
          <w:ilvl w:val="1"/>
          <w:numId w:val="18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851" w:hanging="425"/>
        <w:jc w:val="both"/>
        <w:rPr>
          <w:rFonts w:cs="Times New Roman"/>
          <w:b/>
          <w:bCs/>
          <w:kern w:val="2"/>
        </w:rPr>
      </w:pPr>
      <w:r w:rsidRPr="00C90A29">
        <w:rPr>
          <w:rFonts w:cs="Times New Roman"/>
        </w:rPr>
        <w:t>na wskazany rachunek bankowy wnioskodawcy do rozliczenia na warunkach określonych w umowie dofinansowania (wskazanie terminu i sposobu rozliczenia przekazanych środków), co dotyczyć może:</w:t>
      </w:r>
    </w:p>
    <w:p w:rsidR="00067F7B" w:rsidRPr="00C90A29" w:rsidRDefault="00067F7B" w:rsidP="00067F7B">
      <w:pPr>
        <w:numPr>
          <w:ilvl w:val="2"/>
          <w:numId w:val="18"/>
        </w:numPr>
        <w:tabs>
          <w:tab w:val="clear" w:pos="360"/>
          <w:tab w:val="num" w:pos="1276"/>
        </w:tabs>
        <w:suppressAutoHyphens/>
        <w:spacing w:before="40" w:after="40"/>
        <w:ind w:left="1276"/>
        <w:jc w:val="both"/>
        <w:rPr>
          <w:rFonts w:cs="Times New Roman"/>
          <w:b/>
          <w:bCs/>
          <w:kern w:val="2"/>
        </w:rPr>
      </w:pPr>
      <w:r w:rsidRPr="00C90A29">
        <w:rPr>
          <w:rFonts w:cs="Times New Roman"/>
        </w:rPr>
        <w:t>w przypadku Modułu I: Obszar A - Zadanie nr 2 i nr 3, Obszar B - Zadanie nr 2, Obszar C - Zadania nr 2 - 4, Obszar D,</w:t>
      </w:r>
    </w:p>
    <w:p w:rsidR="00067F7B" w:rsidRPr="00C90A29" w:rsidRDefault="00067F7B" w:rsidP="00067F7B">
      <w:pPr>
        <w:numPr>
          <w:ilvl w:val="2"/>
          <w:numId w:val="18"/>
        </w:numPr>
        <w:tabs>
          <w:tab w:val="clear" w:pos="360"/>
          <w:tab w:val="num" w:pos="1276"/>
        </w:tabs>
        <w:suppressAutoHyphens/>
        <w:spacing w:before="40" w:after="40"/>
        <w:ind w:left="1276"/>
        <w:jc w:val="both"/>
        <w:rPr>
          <w:rFonts w:cs="Times New Roman"/>
          <w:b/>
          <w:bCs/>
          <w:i/>
          <w:kern w:val="2"/>
        </w:rPr>
      </w:pPr>
      <w:r w:rsidRPr="00C90A29">
        <w:rPr>
          <w:rFonts w:cs="Times New Roman"/>
        </w:rPr>
        <w:t>Modułu II,</w:t>
      </w:r>
    </w:p>
    <w:p w:rsidR="00067F7B" w:rsidRPr="00C90A29" w:rsidRDefault="00067F7B" w:rsidP="00067F7B">
      <w:pPr>
        <w:spacing w:before="40" w:after="40"/>
        <w:ind w:left="426"/>
        <w:jc w:val="both"/>
        <w:rPr>
          <w:rFonts w:cs="Times New Roman"/>
          <w:b/>
          <w:bCs/>
          <w:i/>
          <w:kern w:val="2"/>
        </w:rPr>
      </w:pPr>
      <w:r w:rsidRPr="00C90A29">
        <w:rPr>
          <w:rFonts w:cs="Times New Roman"/>
        </w:rPr>
        <w:t>z uwzględnieniem postanowień ust. 3a oraz ust. 3b.</w:t>
      </w:r>
    </w:p>
    <w:p w:rsidR="00067F7B" w:rsidRPr="00C90A29" w:rsidRDefault="00067F7B" w:rsidP="00067F7B">
      <w:pPr>
        <w:spacing w:before="100" w:after="100"/>
        <w:ind w:left="425" w:hanging="425"/>
        <w:jc w:val="both"/>
        <w:rPr>
          <w:rFonts w:cs="Times New Roman"/>
          <w:bCs/>
          <w:kern w:val="2"/>
        </w:rPr>
      </w:pPr>
      <w:r w:rsidRPr="00C90A29">
        <w:rPr>
          <w:rFonts w:cs="Times New Roman"/>
          <w:bCs/>
          <w:kern w:val="2"/>
        </w:rPr>
        <w:t>3a.</w:t>
      </w:r>
      <w:r w:rsidR="004D30CF">
        <w:rPr>
          <w:rFonts w:cs="Times New Roman"/>
          <w:bCs/>
          <w:kern w:val="2"/>
        </w:rPr>
        <w:tab/>
      </w:r>
      <w:r w:rsidRPr="00C90A29">
        <w:rPr>
          <w:rFonts w:cs="Times New Roman"/>
          <w:bCs/>
          <w:kern w:val="2"/>
        </w:rPr>
        <w:t xml:space="preserve">W przypadku transakcji na odległość (zakupy w sieci/sprzedaż internetowa), dokonanej przez wnioskodawcę </w:t>
      </w:r>
      <w:r w:rsidRPr="00C90A29">
        <w:rPr>
          <w:rFonts w:cs="Times New Roman"/>
        </w:rPr>
        <w:t>z własnych środków w ramach Modułu I: Obszar A - Zadanie nr 1 i nr 4,  Obszar B - Zadanie nr 1, nr 3 i nr 4 oraz Obszar C - Zadanie nr 1 i nr 5</w:t>
      </w:r>
      <w:r w:rsidRPr="00C90A29">
        <w:rPr>
          <w:rFonts w:cs="Times New Roman"/>
          <w:bCs/>
          <w:kern w:val="2"/>
        </w:rPr>
        <w:t xml:space="preserve">, zwrot dokonanej zapłaty - </w:t>
      </w:r>
      <w:r w:rsidRPr="00C90A29">
        <w:rPr>
          <w:rFonts w:cs="Times New Roman"/>
        </w:rPr>
        <w:t>do wysokości przyznanych środków,</w:t>
      </w:r>
      <w:r w:rsidRPr="00C90A29">
        <w:rPr>
          <w:rFonts w:cs="Times New Roman"/>
          <w:bCs/>
          <w:kern w:val="2"/>
        </w:rPr>
        <w:t xml:space="preserve"> następuje na rachunek bankowy wnioskodawcy, jeżeli:</w:t>
      </w:r>
    </w:p>
    <w:p w:rsidR="00067F7B" w:rsidRPr="00C90A29" w:rsidRDefault="00067F7B" w:rsidP="00067F7B">
      <w:pPr>
        <w:spacing w:before="100" w:after="100"/>
        <w:ind w:left="425" w:hanging="567"/>
        <w:jc w:val="both"/>
        <w:rPr>
          <w:rFonts w:cs="Times New Roman"/>
          <w:bCs/>
          <w:kern w:val="2"/>
        </w:rPr>
      </w:pPr>
    </w:p>
    <w:p w:rsidR="00067F7B" w:rsidRPr="00C90A29" w:rsidRDefault="00067F7B" w:rsidP="00067F7B">
      <w:pPr>
        <w:spacing w:before="100" w:after="100"/>
        <w:ind w:left="425" w:hanging="567"/>
        <w:jc w:val="both"/>
        <w:rPr>
          <w:rFonts w:cs="Times New Roman"/>
          <w:bCs/>
          <w:kern w:val="2"/>
        </w:rPr>
      </w:pPr>
      <w:r w:rsidRPr="00C90A29">
        <w:rPr>
          <w:rFonts w:cs="Times New Roman"/>
          <w:bCs/>
          <w:kern w:val="2"/>
        </w:rPr>
        <w:t>_______________</w:t>
      </w:r>
    </w:p>
    <w:p w:rsidR="00067F7B" w:rsidRPr="00C90A29" w:rsidRDefault="00067F7B" w:rsidP="00067F7B">
      <w:pPr>
        <w:spacing w:before="120" w:after="120"/>
        <w:ind w:left="142" w:hanging="142"/>
        <w:jc w:val="both"/>
        <w:rPr>
          <w:rFonts w:cs="Times New Roman"/>
          <w:b/>
          <w:bCs/>
          <w:kern w:val="2"/>
          <w:sz w:val="20"/>
        </w:rPr>
      </w:pPr>
      <w:r w:rsidRPr="00C90A29">
        <w:rPr>
          <w:rFonts w:cs="Times New Roman"/>
          <w:sz w:val="20"/>
          <w:vertAlign w:val="superscript"/>
        </w:rPr>
        <w:t xml:space="preserve">1 </w:t>
      </w:r>
      <w:r w:rsidRPr="00C90A29">
        <w:rPr>
          <w:rFonts w:cs="Times New Roman"/>
          <w:sz w:val="20"/>
        </w:rPr>
        <w:t xml:space="preserve">np. </w:t>
      </w:r>
      <w:r w:rsidRPr="00C90A29">
        <w:rPr>
          <w:rFonts w:cs="Times New Roman"/>
          <w:kern w:val="2"/>
          <w:sz w:val="20"/>
        </w:rPr>
        <w:t xml:space="preserve">weksel własny in blanco wystawiony przez </w:t>
      </w:r>
      <w:r w:rsidRPr="00C90A29">
        <w:rPr>
          <w:rFonts w:cs="Times New Roman"/>
          <w:sz w:val="20"/>
        </w:rPr>
        <w:t>beneficjenta pomocy</w:t>
      </w:r>
      <w:r w:rsidRPr="00C90A29">
        <w:rPr>
          <w:rFonts w:cs="Times New Roman"/>
        </w:rPr>
        <w:t xml:space="preserve"> </w:t>
      </w:r>
      <w:r w:rsidRPr="00C90A29">
        <w:rPr>
          <w:rFonts w:cs="Times New Roman"/>
          <w:kern w:val="2"/>
          <w:sz w:val="20"/>
        </w:rPr>
        <w:t>i opatrzony klauzulą „bez protestu” wraz z deklaracją wekslową.</w:t>
      </w:r>
    </w:p>
    <w:p w:rsidR="00067F7B" w:rsidRPr="00C90A29" w:rsidRDefault="00067F7B" w:rsidP="00067F7B">
      <w:pPr>
        <w:spacing w:before="100" w:after="100"/>
        <w:ind w:left="425" w:hanging="567"/>
        <w:jc w:val="both"/>
        <w:rPr>
          <w:rFonts w:cs="Times New Roman"/>
          <w:bCs/>
          <w:kern w:val="2"/>
        </w:rPr>
      </w:pPr>
    </w:p>
    <w:p w:rsidR="00067F7B" w:rsidRPr="00C90A29" w:rsidRDefault="00067F7B" w:rsidP="00067F7B">
      <w:pPr>
        <w:spacing w:before="100" w:after="100"/>
        <w:ind w:left="425" w:hanging="567"/>
        <w:jc w:val="both"/>
        <w:rPr>
          <w:rFonts w:cs="Times New Roman"/>
          <w:bCs/>
          <w:kern w:val="2"/>
        </w:rPr>
      </w:pPr>
    </w:p>
    <w:p w:rsidR="00067F7B" w:rsidRPr="00C90A29" w:rsidRDefault="00067F7B" w:rsidP="00067F7B">
      <w:pPr>
        <w:numPr>
          <w:ilvl w:val="0"/>
          <w:numId w:val="20"/>
        </w:numPr>
        <w:suppressAutoHyphens/>
        <w:spacing w:before="40" w:after="40"/>
        <w:jc w:val="both"/>
        <w:rPr>
          <w:rFonts w:cs="Times New Roman"/>
          <w:bCs/>
          <w:kern w:val="2"/>
        </w:rPr>
      </w:pPr>
      <w:r w:rsidRPr="00C90A29">
        <w:rPr>
          <w:rFonts w:cs="Times New Roman"/>
          <w:bCs/>
          <w:noProof/>
          <w:kern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6033516</wp:posOffset>
                </wp:positionH>
                <wp:positionV relativeFrom="paragraph">
                  <wp:posOffset>-293624</wp:posOffset>
                </wp:positionV>
                <wp:extent cx="247650" cy="290830"/>
                <wp:effectExtent l="0" t="1270" r="0" b="31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1" type="#_x0000_t202" style="position:absolute;left:0;text-align:left;margin-left:475.1pt;margin-top:-23.1pt;width:19.5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" stroked="f">
                <v:textbox>
                  <w:txbxContent>
                    <w:p w:rsidR="00067F7B" w:rsidRDefault="00067F7B" w:rsidP="00067F7B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C90A29">
        <w:rPr>
          <w:rFonts w:cs="Times New Roman"/>
        </w:rPr>
        <w:t xml:space="preserve">zapłata </w:t>
      </w:r>
      <w:r w:rsidRPr="00C90A29">
        <w:rPr>
          <w:rFonts w:cs="Times New Roman"/>
          <w:bCs/>
          <w:kern w:val="2"/>
        </w:rPr>
        <w:t>została dokonana przez wnioskodawcę po dacie zawarcia umowy dofinansowania;</w:t>
      </w:r>
    </w:p>
    <w:p w:rsidR="00067F7B" w:rsidRPr="00C90A29" w:rsidRDefault="00067F7B" w:rsidP="00067F7B">
      <w:pPr>
        <w:numPr>
          <w:ilvl w:val="0"/>
          <w:numId w:val="20"/>
        </w:numPr>
        <w:suppressAutoHyphens/>
        <w:spacing w:before="40" w:after="40"/>
        <w:jc w:val="both"/>
        <w:rPr>
          <w:rFonts w:cs="Times New Roman"/>
        </w:rPr>
      </w:pPr>
      <w:r w:rsidRPr="00C90A29">
        <w:rPr>
          <w:rFonts w:cs="Times New Roman"/>
          <w:bCs/>
          <w:kern w:val="2"/>
        </w:rPr>
        <w:t xml:space="preserve">wnioskodawca </w:t>
      </w:r>
      <w:r w:rsidRPr="00C90A29">
        <w:rPr>
          <w:rFonts w:cs="Times New Roman"/>
        </w:rPr>
        <w:t>przedłożył fakturę VAT wraz z dowodem dokonania zapłaty (odrębny  dowód uiszczenia zapłaty jest wskazany w przypadku, gdy fakt uiszczenia zapłaty przelewem/kartą/za pobraniem, nie zostanie  stwierdzony  na fakturze);</w:t>
      </w:r>
    </w:p>
    <w:p w:rsidR="00067F7B" w:rsidRPr="00C90A29" w:rsidRDefault="00067F7B" w:rsidP="00067F7B">
      <w:pPr>
        <w:numPr>
          <w:ilvl w:val="0"/>
          <w:numId w:val="20"/>
        </w:numPr>
        <w:suppressAutoHyphens/>
        <w:spacing w:before="40" w:after="40"/>
        <w:jc w:val="both"/>
        <w:rPr>
          <w:rFonts w:cs="Times New Roman"/>
          <w:bCs/>
          <w:kern w:val="2"/>
        </w:rPr>
      </w:pPr>
      <w:r w:rsidRPr="00C90A29">
        <w:rPr>
          <w:rFonts w:cs="Times New Roman"/>
        </w:rPr>
        <w:t>od transakcji, której dotyczy zwrot zapłaty, upłynęło co najmniej 14 dni kalendarzowych;</w:t>
      </w:r>
    </w:p>
    <w:p w:rsidR="00067F7B" w:rsidRPr="00C90A29" w:rsidRDefault="00067F7B" w:rsidP="00067F7B">
      <w:pPr>
        <w:numPr>
          <w:ilvl w:val="0"/>
          <w:numId w:val="20"/>
        </w:numPr>
        <w:suppressAutoHyphens/>
        <w:spacing w:before="40" w:after="40"/>
        <w:jc w:val="both"/>
        <w:rPr>
          <w:rFonts w:cs="Times New Roman"/>
          <w:bCs/>
          <w:kern w:val="2"/>
        </w:rPr>
      </w:pPr>
      <w:r w:rsidRPr="00C90A29">
        <w:rPr>
          <w:rFonts w:cs="Times New Roman"/>
          <w:bCs/>
          <w:kern w:val="2"/>
        </w:rPr>
        <w:t xml:space="preserve">wnioskodawca potwierdził odbiór przedmiotu dofinansowania zgodny z warunkami umowy dofinansowania.  </w:t>
      </w:r>
    </w:p>
    <w:p w:rsidR="00067F7B" w:rsidRPr="00C90A29" w:rsidRDefault="00067F7B" w:rsidP="00067F7B">
      <w:pPr>
        <w:spacing w:before="100" w:after="100"/>
        <w:ind w:left="425" w:hanging="425"/>
        <w:jc w:val="both"/>
        <w:rPr>
          <w:rFonts w:cs="Times New Roman"/>
          <w:bCs/>
          <w:kern w:val="2"/>
        </w:rPr>
      </w:pPr>
      <w:r w:rsidRPr="00C90A29">
        <w:rPr>
          <w:rFonts w:cs="Times New Roman"/>
          <w:bCs/>
          <w:kern w:val="2"/>
        </w:rPr>
        <w:t>3b.</w:t>
      </w:r>
      <w:r w:rsidR="004D30CF">
        <w:rPr>
          <w:rFonts w:cs="Times New Roman"/>
          <w:bCs/>
          <w:kern w:val="2"/>
        </w:rPr>
        <w:tab/>
      </w:r>
      <w:r w:rsidRPr="00C90A29">
        <w:rPr>
          <w:rFonts w:cs="Times New Roman"/>
          <w:bCs/>
          <w:kern w:val="2"/>
        </w:rPr>
        <w:t>W przypadkach, o których mowa w ust. 3 pkt 2, Realizator, w zależności od posiadanych możliwości, może wyrazić zgodę na przekazanie środków w inny, uzgodniony z</w:t>
      </w:r>
      <w:r>
        <w:rPr>
          <w:rFonts w:cs="Times New Roman"/>
          <w:bCs/>
          <w:kern w:val="2"/>
        </w:rPr>
        <w:t> </w:t>
      </w:r>
      <w:r w:rsidRPr="00C90A29">
        <w:rPr>
          <w:rFonts w:cs="Times New Roman"/>
          <w:bCs/>
          <w:kern w:val="2"/>
        </w:rPr>
        <w:t xml:space="preserve">wnioskodawcą sposób (przekazem pocztowym lub w kasie urzędu albo </w:t>
      </w:r>
      <w:r w:rsidRPr="00C90A29">
        <w:rPr>
          <w:rFonts w:cs="Times New Roman"/>
        </w:rPr>
        <w:t>wypłata gotówki w</w:t>
      </w:r>
      <w:r>
        <w:rPr>
          <w:rFonts w:cs="Times New Roman"/>
        </w:rPr>
        <w:t> </w:t>
      </w:r>
      <w:r w:rsidRPr="00C90A29">
        <w:rPr>
          <w:rFonts w:cs="Times New Roman"/>
        </w:rPr>
        <w:t>banku wskazanym przez Realizatora</w:t>
      </w:r>
      <w:r w:rsidRPr="00C90A29">
        <w:rPr>
          <w:rFonts w:cs="Times New Roman"/>
          <w:bCs/>
          <w:kern w:val="2"/>
        </w:rPr>
        <w:t xml:space="preserve">), jeżeli wnioskodawca nie posiada rachunku bankowego. </w:t>
      </w:r>
    </w:p>
    <w:p w:rsidR="00067F7B" w:rsidRPr="003B69F0" w:rsidRDefault="00067F7B" w:rsidP="00067F7B">
      <w:pPr>
        <w:numPr>
          <w:ilvl w:val="0"/>
          <w:numId w:val="10"/>
        </w:numPr>
        <w:suppressAutoHyphens/>
        <w:spacing w:before="80" w:after="80"/>
        <w:ind w:left="426" w:hanging="426"/>
        <w:jc w:val="both"/>
        <w:rPr>
          <w:rFonts w:cs="Times New Roman"/>
          <w:strike/>
        </w:rPr>
      </w:pPr>
      <w:r w:rsidRPr="003B69F0">
        <w:rPr>
          <w:rFonts w:cs="Times New Roman"/>
        </w:rPr>
        <w:t xml:space="preserve">Wybór sprzedawcy przedmiotu dofinansowania lub usługodawcy, należy do wnioskodawcy. </w:t>
      </w:r>
      <w:r w:rsidRPr="003B69F0">
        <w:rPr>
          <w:rFonts w:cs="Times New Roman"/>
        </w:rPr>
        <w:br/>
      </w:r>
    </w:p>
    <w:p w:rsidR="00067F7B" w:rsidRPr="00C90A29" w:rsidRDefault="00067F7B" w:rsidP="00067F7B">
      <w:pPr>
        <w:numPr>
          <w:ilvl w:val="0"/>
          <w:numId w:val="10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bookmarkStart w:id="2" w:name="_Hlk941922"/>
      <w:r w:rsidRPr="00C90A29">
        <w:rPr>
          <w:rFonts w:cs="Times New Roman"/>
        </w:rPr>
        <w:t>Faktury VAT (lub inne dowody księgowe, gdy wystawienie faktury VAT nie jest możliwe np.:  potwierdzenie poniesienia kosztu w formie zaświadczenia wydanego przez uczelnię, szkołę, przedszkole lub żłobek), przedłożone w celu rozliczenia dofinansowania, muszą być sprawdzone przez Realizatora pod względem  merytorycznym i formalno-rachunkowym oraz  opatrzone klauzulą: „</w:t>
      </w:r>
      <w:r w:rsidRPr="00C90A29">
        <w:rPr>
          <w:rFonts w:cs="Times New Roman"/>
          <w:bCs/>
          <w:i/>
        </w:rPr>
        <w:t>opłacono ze środków PFRON w ramach pilotażowego programu „Aktywny samorząd” w kwocie: .... - umowa nr:  ..</w:t>
      </w:r>
      <w:r w:rsidRPr="00C90A29">
        <w:rPr>
          <w:rFonts w:cs="Times New Roman"/>
          <w:bCs/>
        </w:rPr>
        <w:t>.</w:t>
      </w:r>
      <w:r w:rsidRPr="00C90A29">
        <w:rPr>
          <w:rFonts w:cs="Times New Roman"/>
        </w:rPr>
        <w:t>”. Faktura VAT (lub inny dowód księgowy, gdy wystawienie faktury VAT nie jest możliwe) przedstawiona przez wnioskodawcę do dofinansowania w ramach programu, może obejmować wyłącznie te pozycje/elementy (koszty), które są dofinansowane ze środków PFRON w ramach zawartej umowy dofinansowania</w:t>
      </w:r>
      <w:bookmarkEnd w:id="2"/>
      <w:r w:rsidRPr="00C90A29">
        <w:rPr>
          <w:rFonts w:cs="Times New Roman"/>
        </w:rPr>
        <w:t xml:space="preserve">.   </w:t>
      </w:r>
    </w:p>
    <w:p w:rsidR="00067F7B" w:rsidRPr="00C90A29" w:rsidRDefault="00067F7B" w:rsidP="00067F7B">
      <w:pPr>
        <w:numPr>
          <w:ilvl w:val="0"/>
          <w:numId w:val="10"/>
        </w:numPr>
        <w:tabs>
          <w:tab w:val="num" w:pos="1440"/>
        </w:tabs>
        <w:suppressAutoHyphens/>
        <w:spacing w:before="80" w:after="80"/>
        <w:ind w:left="357" w:hanging="357"/>
        <w:jc w:val="both"/>
        <w:rPr>
          <w:rFonts w:cs="Times New Roman"/>
          <w:strike/>
        </w:rPr>
      </w:pPr>
      <w:r w:rsidRPr="00C90A29">
        <w:rPr>
          <w:rFonts w:cs="Times New Roman"/>
        </w:rPr>
        <w:t xml:space="preserve">W przypadku, gdy wnioskodawca przedłoży dokumenty, o których mowa w ust. 5  wystawione w języku innym niż język polski, w których walutą rozliczeniową jest waluta inna niż polski złoty (PLN), zobowiązany jest do przedłożenia tłumaczenia tych dokumentów na język polski przez tłumacza przysięgłego (PFRON nie refunduje kosztów związanych z tłumaczeniem tych dokumentów). Płatność przez Realizatora kwoty dofinansowania może nastąpić wówczas według kursu sprzedaży danej waluty w Banku Gospodarstwa Krajowego z dnia dokonania płatności. </w:t>
      </w:r>
    </w:p>
    <w:p w:rsidR="00067F7B" w:rsidRPr="00C90A29" w:rsidRDefault="00067F7B" w:rsidP="00067F7B">
      <w:pPr>
        <w:numPr>
          <w:ilvl w:val="0"/>
          <w:numId w:val="10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Zwrotowi, na wskazany przez Realizatora rachunek bankowy, podlega:</w:t>
      </w:r>
    </w:p>
    <w:p w:rsidR="00067F7B" w:rsidRPr="00C90A29" w:rsidRDefault="00067F7B" w:rsidP="00067F7B">
      <w:pPr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709" w:hanging="425"/>
        <w:jc w:val="both"/>
        <w:rPr>
          <w:rFonts w:cs="Times New Roman"/>
        </w:rPr>
      </w:pPr>
      <w:r w:rsidRPr="00C90A29">
        <w:rPr>
          <w:rFonts w:cs="Times New Roman"/>
        </w:rPr>
        <w:t xml:space="preserve">kwota dofinansowania przekazana na rachunek bankowy wnioskodawcy w części, która nie została uznana przez Realizatora podczas rozliczenia przyznanego dofinansowania </w:t>
      </w:r>
      <w:r w:rsidRPr="00C90A29">
        <w:rPr>
          <w:rFonts w:cs="Times New Roman"/>
        </w:rPr>
        <w:br/>
        <w:t xml:space="preserve">(w przypadku wykorzystania całości lub części dofinansowania niezgodnie z przeznaczeniem/zawartą umową), wraz z odsetkami w wysokości określonej jak dla zaległości podatkowych liczonymi od dnia przekazania dofinansowania przez Realizatora na rachunek bankowy wnioskodawcy – w terminie wskazanym w skierowanej </w:t>
      </w:r>
      <w:r w:rsidRPr="00C90A29">
        <w:rPr>
          <w:rFonts w:cs="Times New Roman"/>
        </w:rPr>
        <w:br/>
        <w:t>do wnioskodawcy pisemnej informacji o konieczności zwrotu zakwestionowanej części dofinansowania (wezwanie do zapłaty);</w:t>
      </w:r>
    </w:p>
    <w:p w:rsidR="00067F7B" w:rsidRPr="00C90A29" w:rsidRDefault="00067F7B" w:rsidP="00067F7B">
      <w:pPr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709" w:hanging="425"/>
        <w:jc w:val="both"/>
        <w:rPr>
          <w:rFonts w:cs="Times New Roman"/>
        </w:rPr>
      </w:pPr>
      <w:r w:rsidRPr="00C90A29">
        <w:rPr>
          <w:rFonts w:cs="Times New Roman"/>
        </w:rPr>
        <w:t>część dofinansowania niewykorzystana przez wnioskodawcę – w terminie wskazanym przez Realizatora w umowie dofinansowania.</w:t>
      </w:r>
    </w:p>
    <w:p w:rsidR="00067F7B" w:rsidRPr="003E48BB" w:rsidRDefault="00067F7B" w:rsidP="00067F7B">
      <w:pPr>
        <w:pStyle w:val="Tekstpodstawowy2"/>
        <w:numPr>
          <w:ilvl w:val="0"/>
          <w:numId w:val="10"/>
        </w:numPr>
        <w:autoSpaceDE w:val="0"/>
        <w:autoSpaceDN w:val="0"/>
        <w:adjustRightInd w:val="0"/>
        <w:spacing w:before="80" w:after="80"/>
        <w:ind w:left="425" w:hanging="425"/>
        <w:rPr>
          <w:rFonts w:ascii="Times New Roman" w:hAnsi="Times New Roman" w:cs="Times New Roman"/>
          <w:spacing w:val="0"/>
          <w:sz w:val="24"/>
        </w:rPr>
      </w:pPr>
      <w:r w:rsidRPr="003E48BB">
        <w:rPr>
          <w:rFonts w:ascii="Times New Roman" w:hAnsi="Times New Roman" w:cs="Times New Roman"/>
          <w:spacing w:val="0"/>
          <w:sz w:val="24"/>
        </w:rPr>
        <w:t>Zwrot środków finansowych w terminie późniejszym niż określony zgodnie z ust. 7 pkt 2, powoduje naliczenie odsetek w wysokości określonej jak dla zaległości podatkowych.</w:t>
      </w:r>
    </w:p>
    <w:p w:rsidR="00067F7B" w:rsidRPr="003E48BB" w:rsidRDefault="00067F7B" w:rsidP="00067F7B">
      <w:pPr>
        <w:pStyle w:val="Tekstpodstawowy2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80" w:after="80"/>
        <w:ind w:left="425" w:hanging="425"/>
        <w:rPr>
          <w:rFonts w:ascii="Times New Roman" w:hAnsi="Times New Roman" w:cs="Times New Roman"/>
          <w:spacing w:val="0"/>
          <w:sz w:val="24"/>
        </w:rPr>
      </w:pPr>
      <w:r w:rsidRPr="003E48BB">
        <w:rPr>
          <w:rFonts w:ascii="Times New Roman" w:hAnsi="Times New Roman" w:cs="Times New Roman"/>
          <w:spacing w:val="0"/>
          <w:sz w:val="24"/>
        </w:rPr>
        <w:t>Odsetek, o których mowa w ust. 8 nie nalicza się w przypadku gdy wystąpienie okoliczności powodujących obowiązek zwrotu środków było niezależne od wnioskodawcy.</w:t>
      </w:r>
    </w:p>
    <w:p w:rsidR="00067F7B" w:rsidRPr="003E48BB" w:rsidRDefault="00067F7B" w:rsidP="00067F7B">
      <w:pPr>
        <w:pStyle w:val="Tekstpodstawowy2"/>
        <w:tabs>
          <w:tab w:val="left" w:pos="426"/>
        </w:tabs>
        <w:autoSpaceDE w:val="0"/>
        <w:autoSpaceDN w:val="0"/>
        <w:adjustRightInd w:val="0"/>
        <w:spacing w:before="80" w:after="80"/>
        <w:rPr>
          <w:rFonts w:ascii="Times New Roman" w:hAnsi="Times New Roman" w:cs="Times New Roman"/>
          <w:spacing w:val="0"/>
          <w:sz w:val="24"/>
        </w:rPr>
      </w:pPr>
    </w:p>
    <w:p w:rsidR="00067F7B" w:rsidRPr="003E48BB" w:rsidRDefault="00067F7B" w:rsidP="00067F7B">
      <w:pPr>
        <w:pStyle w:val="Tekstpodstawowy2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80" w:after="80"/>
        <w:ind w:left="425" w:hanging="425"/>
        <w:rPr>
          <w:rFonts w:ascii="Times New Roman" w:hAnsi="Times New Roman" w:cs="Times New Roman"/>
          <w:spacing w:val="0"/>
          <w:sz w:val="24"/>
        </w:rPr>
      </w:pPr>
      <w:r w:rsidRPr="003E48BB">
        <w:rPr>
          <w:rFonts w:ascii="Times New Roman" w:hAnsi="Times New Roman" w:cs="Times New Roman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-290830</wp:posOffset>
                </wp:positionV>
                <wp:extent cx="247650" cy="290830"/>
                <wp:effectExtent l="0" t="635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2" type="#_x0000_t202" style="position:absolute;left:0;text-align:left;margin-left:481.8pt;margin-top:-22.9pt;width:19.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" stroked="f">
                <v:textbox>
                  <w:txbxContent>
                    <w:p w:rsidR="00067F7B" w:rsidRDefault="00067F7B" w:rsidP="00067F7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3E48BB">
        <w:rPr>
          <w:rFonts w:ascii="Times New Roman" w:hAnsi="Times New Roman" w:cs="Times New Roman"/>
          <w:spacing w:val="0"/>
          <w:sz w:val="24"/>
        </w:rPr>
        <w:t xml:space="preserve">Dofinansowanie nie może obejmować kosztów zakupu lub wykonania usług przed zawarciem przez wnioskodawcę umowy z Realizatorem, z wyłączeniem przypadków, o których mowa </w:t>
      </w:r>
      <w:r w:rsidRPr="003E48BB">
        <w:rPr>
          <w:rFonts w:ascii="Times New Roman" w:hAnsi="Times New Roman" w:cs="Times New Roman"/>
          <w:spacing w:val="0"/>
          <w:sz w:val="24"/>
        </w:rPr>
        <w:br/>
        <w:t xml:space="preserve">w rozdziale VII ust. 1-3 programu, </w:t>
      </w:r>
      <w:r w:rsidRPr="003E48BB">
        <w:rPr>
          <w:rFonts w:ascii="Times New Roman" w:hAnsi="Times New Roman" w:cs="Times New Roman"/>
          <w:spacing w:val="0"/>
          <w:kern w:val="2"/>
          <w:sz w:val="24"/>
        </w:rPr>
        <w:t>uwzględniających możliwość refundacji kosztów.</w:t>
      </w:r>
    </w:p>
    <w:p w:rsidR="00067F7B" w:rsidRPr="00C90A29" w:rsidRDefault="00067F7B" w:rsidP="00067F7B">
      <w:pPr>
        <w:numPr>
          <w:ilvl w:val="0"/>
          <w:numId w:val="10"/>
        </w:numPr>
        <w:suppressAutoHyphens/>
        <w:spacing w:before="80" w:after="80"/>
        <w:ind w:left="425" w:hanging="425"/>
        <w:jc w:val="both"/>
        <w:rPr>
          <w:rFonts w:cs="Times New Roman"/>
        </w:rPr>
      </w:pPr>
      <w:r w:rsidRPr="00C90A29">
        <w:rPr>
          <w:rFonts w:cs="Times New Roman"/>
        </w:rPr>
        <w:t>Umowa dofinansowania może zostać rozwiązana w trybie natychmiastowym w przypadku:</w:t>
      </w:r>
    </w:p>
    <w:p w:rsidR="00067F7B" w:rsidRPr="00C90A29" w:rsidRDefault="00067F7B" w:rsidP="00067F7B">
      <w:pPr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709" w:hanging="283"/>
        <w:jc w:val="both"/>
        <w:rPr>
          <w:rFonts w:cs="Times New Roman"/>
        </w:rPr>
      </w:pPr>
      <w:r w:rsidRPr="00C90A29">
        <w:rPr>
          <w:rFonts w:cs="Times New Roman"/>
        </w:rPr>
        <w:t xml:space="preserve">niewykonania przez wnioskodawcę zobowiązań określonych w umowie, </w:t>
      </w:r>
      <w:r w:rsidRPr="00C90A29">
        <w:rPr>
          <w:rFonts w:cs="Times New Roman"/>
        </w:rPr>
        <w:br/>
        <w:t>a w szczególności: nieterminowego wykonywania umowy, wykorzystania przekazanego dofinansowania na inne cele niż określone w umowie;</w:t>
      </w:r>
    </w:p>
    <w:p w:rsidR="00067F7B" w:rsidRPr="00C90A29" w:rsidRDefault="00067F7B" w:rsidP="00067F7B">
      <w:pPr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709" w:hanging="283"/>
        <w:jc w:val="both"/>
        <w:rPr>
          <w:rFonts w:cs="Times New Roman"/>
        </w:rPr>
      </w:pPr>
      <w:r w:rsidRPr="00C90A29">
        <w:rPr>
          <w:rFonts w:cs="Times New Roman"/>
        </w:rPr>
        <w:t>złożenia we wniosku lub w umowie dofinansowania oświadczeń niezgodnych z rzeczywistym stanem;</w:t>
      </w:r>
    </w:p>
    <w:p w:rsidR="00067F7B" w:rsidRPr="00C90A29" w:rsidRDefault="00067F7B" w:rsidP="00067F7B">
      <w:pPr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709" w:hanging="283"/>
        <w:jc w:val="both"/>
        <w:rPr>
          <w:rFonts w:cs="Times New Roman"/>
        </w:rPr>
      </w:pPr>
      <w:r w:rsidRPr="00C90A29">
        <w:rPr>
          <w:rFonts w:cs="Times New Roman"/>
        </w:rPr>
        <w:t xml:space="preserve">odmowy poddania się kontroli przeprowadzanej przez </w:t>
      </w:r>
      <w:r w:rsidRPr="00196F81">
        <w:rPr>
          <w:rFonts w:cs="Times New Roman"/>
        </w:rPr>
        <w:t>PFRON lub Realizatora</w:t>
      </w:r>
      <w:r w:rsidRPr="00C90A29">
        <w:rPr>
          <w:rFonts w:cs="Times New Roman"/>
        </w:rPr>
        <w:t>.</w:t>
      </w:r>
    </w:p>
    <w:p w:rsidR="00067F7B" w:rsidRPr="00C90A29" w:rsidRDefault="00067F7B" w:rsidP="00067F7B">
      <w:pPr>
        <w:pStyle w:val="NormalnyWeb"/>
        <w:numPr>
          <w:ilvl w:val="0"/>
          <w:numId w:val="10"/>
        </w:numPr>
        <w:autoSpaceDE w:val="0"/>
        <w:autoSpaceDN w:val="0"/>
        <w:adjustRightInd w:val="0"/>
        <w:spacing w:before="120" w:beforeAutospacing="0" w:after="120" w:afterAutospacing="0"/>
        <w:ind w:left="426" w:hanging="426"/>
        <w:jc w:val="both"/>
      </w:pPr>
      <w:r w:rsidRPr="00C90A29">
        <w:t xml:space="preserve">W przypadku rozwiązania umowy z przyczyn określonych w ust. 11, wnioskodawca zobowiązany jest do zwrotu kwoty przekazanej przez Realizatora, z odsetkami w wysokości określonej jak dla zaległości podatkowych naliczonymi od dnia wykonania przez Realizatora płatności tych środków do dnia uregulowania całości włącznie – w terminie określonym </w:t>
      </w:r>
      <w:r w:rsidRPr="00C90A29">
        <w:br/>
        <w:t>w informacji o rozwiązaniu umowy.</w:t>
      </w:r>
    </w:p>
    <w:p w:rsidR="00067F7B" w:rsidRPr="00C90A29" w:rsidRDefault="00067F7B" w:rsidP="00067F7B">
      <w:pPr>
        <w:pStyle w:val="NormalnyWeb"/>
        <w:numPr>
          <w:ilvl w:val="0"/>
          <w:numId w:val="10"/>
        </w:numPr>
        <w:autoSpaceDE w:val="0"/>
        <w:autoSpaceDN w:val="0"/>
        <w:adjustRightInd w:val="0"/>
        <w:spacing w:before="120" w:beforeAutospacing="0" w:after="0" w:afterAutospacing="0"/>
        <w:ind w:left="425" w:hanging="425"/>
        <w:jc w:val="both"/>
      </w:pPr>
      <w:r w:rsidRPr="00C90A29">
        <w:t xml:space="preserve">Jeżeli Realizator podejmie kroki w kierunku odzyskania udzielonego dofinansowania, zobowiązany będzie do: </w:t>
      </w:r>
    </w:p>
    <w:p w:rsidR="00067F7B" w:rsidRPr="00C90A29" w:rsidRDefault="00067F7B" w:rsidP="00067F7B">
      <w:pPr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709" w:hanging="283"/>
        <w:jc w:val="both"/>
        <w:rPr>
          <w:rFonts w:cs="Times New Roman"/>
        </w:rPr>
      </w:pPr>
      <w:r w:rsidRPr="00C90A29">
        <w:rPr>
          <w:rFonts w:cs="Times New Roman"/>
        </w:rPr>
        <w:t>rozwiązania umowy dofinansowania ze wskazaniem powodu rozwiązania;</w:t>
      </w:r>
    </w:p>
    <w:p w:rsidR="00067F7B" w:rsidRPr="00C90A29" w:rsidRDefault="00067F7B" w:rsidP="00067F7B">
      <w:pPr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709" w:hanging="283"/>
        <w:jc w:val="both"/>
        <w:rPr>
          <w:rFonts w:cs="Times New Roman"/>
        </w:rPr>
      </w:pPr>
      <w:r w:rsidRPr="00C90A29">
        <w:rPr>
          <w:rFonts w:cs="Times New Roman"/>
        </w:rPr>
        <w:t>określenia wysokości roszczenia, przy czym w sytuacjach, o których mowa w art. 49e ustawy z dnia 27 sierpnia 1997 r. o rehabilitacji zawodowej i społecznej oraz zatrudnianiu osób niepełnosprawnych (Dz. U. z 2018 r. poz. 511</w:t>
      </w:r>
      <w:r w:rsidR="004D30CF">
        <w:rPr>
          <w:rFonts w:cs="Times New Roman"/>
        </w:rPr>
        <w:t>,</w:t>
      </w:r>
      <w:r w:rsidRPr="00C90A29">
        <w:rPr>
          <w:rFonts w:cs="Times New Roman"/>
        </w:rPr>
        <w:t xml:space="preserve"> z </w:t>
      </w:r>
      <w:proofErr w:type="spellStart"/>
      <w:r w:rsidRPr="00C90A29">
        <w:rPr>
          <w:rFonts w:cs="Times New Roman"/>
        </w:rPr>
        <w:t>późn</w:t>
      </w:r>
      <w:proofErr w:type="spellEnd"/>
      <w:r w:rsidRPr="00C90A29">
        <w:rPr>
          <w:rFonts w:cs="Times New Roman"/>
        </w:rPr>
        <w:t>. zm.), poprzez wydanie decyzji nakazującej zwrot wypłaconych środków;</w:t>
      </w:r>
    </w:p>
    <w:p w:rsidR="00067F7B" w:rsidRPr="00C90A29" w:rsidRDefault="00067F7B" w:rsidP="00067F7B">
      <w:pPr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709" w:hanging="283"/>
        <w:jc w:val="both"/>
        <w:rPr>
          <w:rFonts w:cs="Times New Roman"/>
        </w:rPr>
      </w:pPr>
      <w:r w:rsidRPr="00C90A29">
        <w:rPr>
          <w:rFonts w:cs="Times New Roman"/>
        </w:rPr>
        <w:t>wyznaczenia terminu zwrotu dofinansowania wraz z odsetkami;</w:t>
      </w:r>
    </w:p>
    <w:p w:rsidR="00067F7B" w:rsidRPr="00C90A29" w:rsidRDefault="00067F7B" w:rsidP="00067F7B">
      <w:pPr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40" w:after="40"/>
        <w:ind w:left="709" w:hanging="283"/>
        <w:jc w:val="both"/>
        <w:rPr>
          <w:rFonts w:cs="Times New Roman"/>
        </w:rPr>
      </w:pPr>
      <w:r w:rsidRPr="00C90A29">
        <w:rPr>
          <w:rFonts w:cs="Times New Roman"/>
        </w:rPr>
        <w:t xml:space="preserve">wysłania wypowiedzenia listem poleconym za zwrotnym potwierdzeniem odbioru; na adres beneficjenta pomocy ustalony w umowie dofinansowania. </w:t>
      </w:r>
    </w:p>
    <w:p w:rsidR="00067F7B" w:rsidRPr="00C90A29" w:rsidRDefault="00067F7B" w:rsidP="00067F7B">
      <w:pPr>
        <w:pStyle w:val="NormalnyWeb"/>
        <w:numPr>
          <w:ilvl w:val="0"/>
          <w:numId w:val="10"/>
        </w:numPr>
        <w:autoSpaceDE w:val="0"/>
        <w:autoSpaceDN w:val="0"/>
        <w:adjustRightInd w:val="0"/>
        <w:spacing w:beforeAutospacing="0" w:afterAutospacing="0"/>
        <w:ind w:left="425" w:hanging="425"/>
        <w:jc w:val="both"/>
        <w:rPr>
          <w:b/>
          <w:bCs/>
        </w:rPr>
      </w:pPr>
      <w:r w:rsidRPr="00C90A29">
        <w:t>Zmiany treści umowy wymagają formy pisemnej w postaci aneksu do  umowy pod rygorem nieważności.</w:t>
      </w:r>
    </w:p>
    <w:p w:rsidR="00067F7B" w:rsidRPr="00C90A29" w:rsidRDefault="00067F7B" w:rsidP="00067F7B">
      <w:pPr>
        <w:pStyle w:val="NormalnyWeb"/>
        <w:numPr>
          <w:ilvl w:val="0"/>
          <w:numId w:val="10"/>
        </w:numPr>
        <w:autoSpaceDE w:val="0"/>
        <w:autoSpaceDN w:val="0"/>
        <w:adjustRightInd w:val="0"/>
        <w:spacing w:beforeAutospacing="0" w:afterAutospacing="0"/>
        <w:ind w:left="425" w:hanging="425"/>
        <w:jc w:val="both"/>
      </w:pPr>
      <w:r w:rsidRPr="00C90A29">
        <w:t>Spory wynikłe na tle realizacji umowy, rozstrzygane będą przez Sąd właściwy miejscowo dla siedziby Realizatora.</w:t>
      </w:r>
    </w:p>
    <w:p w:rsidR="00067F7B" w:rsidRPr="00196F81" w:rsidRDefault="00067F7B" w:rsidP="00067F7B">
      <w:pPr>
        <w:pStyle w:val="NormalnyWeb"/>
        <w:numPr>
          <w:ilvl w:val="0"/>
          <w:numId w:val="10"/>
        </w:numPr>
        <w:autoSpaceDE w:val="0"/>
        <w:autoSpaceDN w:val="0"/>
        <w:adjustRightInd w:val="0"/>
        <w:spacing w:beforeAutospacing="0" w:afterAutospacing="0"/>
        <w:ind w:left="425" w:hanging="425"/>
        <w:jc w:val="both"/>
      </w:pPr>
      <w:bookmarkStart w:id="3" w:name="_Hlk800449"/>
      <w:r w:rsidRPr="006C3342">
        <w:t xml:space="preserve">Umowa dofinansowania wygasa w przypadku śmierci beneficjenta pomocy oraz wskutek </w:t>
      </w:r>
      <w:r w:rsidRPr="00196F81">
        <w:t>wypełnienia przez Realizatora i wnioskodawcę zobowiązań wynikających z umowy. Umowę zawiera się na czas określony:</w:t>
      </w:r>
    </w:p>
    <w:p w:rsidR="00067F7B" w:rsidRPr="00196F81" w:rsidRDefault="00067F7B" w:rsidP="00067F7B">
      <w:pPr>
        <w:pStyle w:val="NormalnyWeb"/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0" w:beforeAutospacing="0" w:after="0" w:afterAutospacing="0"/>
        <w:ind w:left="709" w:hanging="284"/>
        <w:jc w:val="both"/>
      </w:pPr>
      <w:r w:rsidRPr="00196F81">
        <w:t>w przypadku Modułu I Obszar B Zadania nr: 1 – 4 – na pięć lat, licząc od początku roku następującego po roku zawarcia umowy dofinansowania;</w:t>
      </w:r>
    </w:p>
    <w:p w:rsidR="00067F7B" w:rsidRDefault="00067F7B" w:rsidP="00067F7B">
      <w:pPr>
        <w:pStyle w:val="NormalnyWeb"/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0" w:beforeAutospacing="0" w:after="0" w:afterAutospacing="0"/>
        <w:ind w:left="709" w:hanging="284"/>
        <w:jc w:val="both"/>
      </w:pPr>
      <w:r w:rsidRPr="00196F81">
        <w:t xml:space="preserve">w przypadku Modułu I: Obszar A, Obszar C – Zadanie nr 1, Zadanie nr 3 i Zadanie nr 5 </w:t>
      </w:r>
      <w:r>
        <w:br/>
      </w:r>
      <w:r w:rsidRPr="00196F81">
        <w:t xml:space="preserve">– na trzy lata, licząc od początku roku następującego po roku zawarcia umowy dofinansowania; </w:t>
      </w:r>
    </w:p>
    <w:p w:rsidR="00067F7B" w:rsidRPr="00AB639C" w:rsidRDefault="00067F7B" w:rsidP="00067F7B">
      <w:pPr>
        <w:pStyle w:val="NormalnyWeb"/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0" w:beforeAutospacing="0" w:after="0" w:afterAutospacing="0"/>
        <w:ind w:left="709" w:hanging="284"/>
        <w:jc w:val="both"/>
      </w:pPr>
      <w:r w:rsidRPr="00196F81">
        <w:t xml:space="preserve">w przypadku Modułu I: Obszar B Zadanie nr 5, Obszar  C – Zadanie nr 2 i Zadanie nr 4 </w:t>
      </w:r>
      <w:r>
        <w:br/>
      </w:r>
      <w:r w:rsidRPr="00196F81">
        <w:t>– do czasu upływu okresu</w:t>
      </w:r>
      <w:r w:rsidRPr="006C3342">
        <w:t xml:space="preserve"> gwarancji udzielonej na przedmiot</w:t>
      </w:r>
      <w:r w:rsidRPr="00AB639C">
        <w:rPr>
          <w:kern w:val="2"/>
        </w:rPr>
        <w:t>/usługę wcześniej dofinansowaną;</w:t>
      </w:r>
    </w:p>
    <w:p w:rsidR="00067F7B" w:rsidRPr="006C3342" w:rsidRDefault="00067F7B" w:rsidP="00067F7B">
      <w:pPr>
        <w:pStyle w:val="NormalnyWeb"/>
        <w:numPr>
          <w:ilvl w:val="1"/>
          <w:numId w:val="10"/>
        </w:numPr>
        <w:tabs>
          <w:tab w:val="clear" w:pos="737"/>
        </w:tabs>
        <w:autoSpaceDE w:val="0"/>
        <w:autoSpaceDN w:val="0"/>
        <w:adjustRightInd w:val="0"/>
        <w:spacing w:before="0" w:beforeAutospacing="0" w:after="0" w:afterAutospacing="0"/>
        <w:ind w:left="709" w:hanging="284"/>
        <w:jc w:val="both"/>
      </w:pPr>
      <w:r w:rsidRPr="006C3342">
        <w:t>w pozostałych przypadkach – zgodnie z decyzją Realizatora;</w:t>
      </w:r>
    </w:p>
    <w:p w:rsidR="00067F7B" w:rsidRPr="00C90A29" w:rsidRDefault="00067F7B" w:rsidP="00067F7B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425"/>
        <w:jc w:val="both"/>
      </w:pPr>
      <w:r w:rsidRPr="006C3342">
        <w:t>z koniecznością rozliczenia udzielonego dofinansowania (o ile dotyczy), w terminie wskazanym przez Realizatora.</w:t>
      </w:r>
      <w:r w:rsidRPr="00C90A29">
        <w:t xml:space="preserve"> </w:t>
      </w:r>
    </w:p>
    <w:bookmarkEnd w:id="3"/>
    <w:p w:rsidR="00067F7B" w:rsidRPr="00C90A29" w:rsidRDefault="00067F7B" w:rsidP="00067F7B">
      <w:pPr>
        <w:pStyle w:val="NormalnyWeb"/>
        <w:numPr>
          <w:ilvl w:val="0"/>
          <w:numId w:val="10"/>
        </w:numPr>
        <w:autoSpaceDE w:val="0"/>
        <w:autoSpaceDN w:val="0"/>
        <w:adjustRightInd w:val="0"/>
        <w:spacing w:beforeAutospacing="0" w:afterAutospacing="0"/>
        <w:ind w:left="425" w:hanging="425"/>
        <w:jc w:val="both"/>
        <w:rPr>
          <w:b/>
          <w:bCs/>
        </w:rPr>
      </w:pPr>
      <w:r w:rsidRPr="00C90A29">
        <w:t>Umowa może być rozwiązana za zgodą stron, w przypadku wystąpienia okoliczności, niezależnych od woli stron, uniemożliwiających wykonanie umowy. W takim przypadku Realizator powiadamia wnioskodawcę odrębnym pismem o rozliczeniu lub/i konieczności zwrotu przekazanej kwoty  dofinansowania.</w:t>
      </w:r>
    </w:p>
    <w:p w:rsidR="00067F7B" w:rsidRPr="00C90A29" w:rsidRDefault="00067F7B" w:rsidP="00067F7B">
      <w:pPr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425" w:hanging="425"/>
        <w:jc w:val="both"/>
        <w:rPr>
          <w:rFonts w:cs="Times New Roman"/>
        </w:rPr>
      </w:pPr>
      <w:r w:rsidRPr="00C90A29">
        <w:rPr>
          <w:rFonts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-292354</wp:posOffset>
                </wp:positionV>
                <wp:extent cx="247650" cy="29083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33" type="#_x0000_t202" style="position:absolute;left:0;text-align:left;margin-left:0;margin-top:-23pt;width:19.5pt;height:22.9pt;z-index:2516664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" stroked="f">
                <v:textbox>
                  <w:txbxContent>
                    <w:p w:rsidR="00067F7B" w:rsidRDefault="00067F7B" w:rsidP="00067F7B"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0A29">
        <w:rPr>
          <w:rFonts w:cs="Times New Roman"/>
        </w:rPr>
        <w:t>W ramach programu nie mogą być dofinansowane:</w:t>
      </w:r>
    </w:p>
    <w:p w:rsidR="00067F7B" w:rsidRPr="00C90A29" w:rsidRDefault="00067F7B" w:rsidP="00067F7B">
      <w:pPr>
        <w:numPr>
          <w:ilvl w:val="0"/>
          <w:numId w:val="5"/>
        </w:numPr>
        <w:suppressAutoHyphens/>
        <w:spacing w:before="40" w:after="40"/>
        <w:jc w:val="both"/>
        <w:rPr>
          <w:rFonts w:cs="Times New Roman"/>
        </w:rPr>
      </w:pPr>
      <w:r w:rsidRPr="00C90A29">
        <w:rPr>
          <w:rFonts w:cs="Times New Roman"/>
        </w:rPr>
        <w:t>pożyczki i spłaty rat oraz odsetek;</w:t>
      </w:r>
    </w:p>
    <w:p w:rsidR="00067F7B" w:rsidRPr="00C90A29" w:rsidRDefault="00067F7B" w:rsidP="00067F7B">
      <w:pPr>
        <w:numPr>
          <w:ilvl w:val="0"/>
          <w:numId w:val="5"/>
        </w:numPr>
        <w:suppressAutoHyphens/>
        <w:spacing w:before="40" w:after="40"/>
        <w:jc w:val="both"/>
        <w:rPr>
          <w:rFonts w:cs="Times New Roman"/>
        </w:rPr>
      </w:pPr>
      <w:r w:rsidRPr="00C90A29">
        <w:rPr>
          <w:rFonts w:cs="Times New Roman"/>
        </w:rPr>
        <w:t>koszty poniesione na przygotowanie wniosku;</w:t>
      </w:r>
    </w:p>
    <w:p w:rsidR="00067F7B" w:rsidRPr="00C90A29" w:rsidRDefault="00067F7B" w:rsidP="00067F7B">
      <w:pPr>
        <w:numPr>
          <w:ilvl w:val="0"/>
          <w:numId w:val="5"/>
        </w:numPr>
        <w:suppressAutoHyphens/>
        <w:spacing w:before="40" w:after="40"/>
        <w:jc w:val="both"/>
        <w:rPr>
          <w:rFonts w:cs="Times New Roman"/>
        </w:rPr>
      </w:pPr>
      <w:r w:rsidRPr="00C90A29">
        <w:rPr>
          <w:rFonts w:cs="Times New Roman"/>
          <w:bCs/>
        </w:rPr>
        <w:t>opłaty związane z realizacją umowy zawartej pomiędzy Realizatorem a </w:t>
      </w:r>
      <w:r w:rsidRPr="00C90A29">
        <w:rPr>
          <w:rFonts w:cs="Times New Roman"/>
        </w:rPr>
        <w:t>wnioskodawcą</w:t>
      </w:r>
      <w:r w:rsidRPr="00C90A29">
        <w:rPr>
          <w:rFonts w:cs="Times New Roman"/>
          <w:bCs/>
        </w:rPr>
        <w:t>;</w:t>
      </w:r>
    </w:p>
    <w:p w:rsidR="00067F7B" w:rsidRPr="00C90A29" w:rsidRDefault="00067F7B" w:rsidP="00067F7B">
      <w:pPr>
        <w:numPr>
          <w:ilvl w:val="0"/>
          <w:numId w:val="5"/>
        </w:numPr>
        <w:suppressAutoHyphens/>
        <w:spacing w:before="40" w:after="40"/>
        <w:jc w:val="both"/>
        <w:rPr>
          <w:rFonts w:cs="Times New Roman"/>
        </w:rPr>
      </w:pPr>
      <w:r w:rsidRPr="00C90A29">
        <w:rPr>
          <w:rFonts w:cs="Times New Roman"/>
        </w:rPr>
        <w:t>koszty nieudokumentowane.</w:t>
      </w:r>
    </w:p>
    <w:p w:rsidR="00067F7B" w:rsidRPr="00C90A29" w:rsidRDefault="00067F7B" w:rsidP="00067F7B">
      <w:pPr>
        <w:pStyle w:val="NormalnyWeb"/>
        <w:numPr>
          <w:ilvl w:val="0"/>
          <w:numId w:val="10"/>
        </w:numPr>
        <w:autoSpaceDE w:val="0"/>
        <w:autoSpaceDN w:val="0"/>
        <w:adjustRightInd w:val="0"/>
        <w:spacing w:beforeAutospacing="0" w:afterAutospacing="0"/>
        <w:ind w:left="425" w:hanging="425"/>
        <w:jc w:val="both"/>
        <w:rPr>
          <w:b/>
          <w:bCs/>
        </w:rPr>
      </w:pPr>
      <w:r w:rsidRPr="00C90A29">
        <w:t>Postanowienia dotyczące realizacji umowy i jej rozliczenia winny być uwzględnione w umowach zawieranych pomiędzy wnioskodawcą a Realizatorem.</w:t>
      </w:r>
    </w:p>
    <w:p w:rsidR="00067F7B" w:rsidRPr="00C90A29" w:rsidRDefault="00067F7B" w:rsidP="00067F7B">
      <w:pPr>
        <w:pStyle w:val="NormalnyWeb"/>
        <w:numPr>
          <w:ilvl w:val="0"/>
          <w:numId w:val="10"/>
        </w:numPr>
        <w:autoSpaceDE w:val="0"/>
        <w:autoSpaceDN w:val="0"/>
        <w:adjustRightInd w:val="0"/>
        <w:spacing w:beforeAutospacing="0" w:afterAutospacing="0"/>
        <w:ind w:left="425" w:hanging="425"/>
        <w:jc w:val="both"/>
      </w:pPr>
      <w:r w:rsidRPr="00C90A29">
        <w:t>W przypadku podpisywania umowy przez:</w:t>
      </w:r>
    </w:p>
    <w:p w:rsidR="00067F7B" w:rsidRPr="00C90A29" w:rsidRDefault="00067F7B" w:rsidP="00067F7B">
      <w:pPr>
        <w:numPr>
          <w:ilvl w:val="0"/>
          <w:numId w:val="19"/>
        </w:numPr>
        <w:tabs>
          <w:tab w:val="clear" w:pos="4260"/>
        </w:tabs>
        <w:autoSpaceDE w:val="0"/>
        <w:autoSpaceDN w:val="0"/>
        <w:adjustRightInd w:val="0"/>
        <w:spacing w:before="40" w:after="40"/>
        <w:ind w:left="709" w:hanging="283"/>
        <w:rPr>
          <w:rFonts w:cs="Times New Roman"/>
        </w:rPr>
      </w:pPr>
      <w:r w:rsidRPr="00C90A29">
        <w:rPr>
          <w:rFonts w:cs="Times New Roman"/>
        </w:rPr>
        <w:t>osoby reprezentujące beneficjenta pomocy;</w:t>
      </w:r>
    </w:p>
    <w:p w:rsidR="00067F7B" w:rsidRPr="00C90A29" w:rsidRDefault="00067F7B" w:rsidP="00067F7B">
      <w:pPr>
        <w:numPr>
          <w:ilvl w:val="0"/>
          <w:numId w:val="19"/>
        </w:numPr>
        <w:tabs>
          <w:tab w:val="clear" w:pos="4260"/>
        </w:tabs>
        <w:autoSpaceDE w:val="0"/>
        <w:autoSpaceDN w:val="0"/>
        <w:adjustRightInd w:val="0"/>
        <w:spacing w:before="40" w:after="40"/>
        <w:ind w:left="851" w:hanging="425"/>
        <w:rPr>
          <w:rFonts w:cs="Times New Roman"/>
        </w:rPr>
      </w:pPr>
      <w:r w:rsidRPr="00C90A29">
        <w:rPr>
          <w:rFonts w:cs="Times New Roman"/>
        </w:rPr>
        <w:t>pełnomocników</w:t>
      </w:r>
    </w:p>
    <w:p w:rsidR="00067F7B" w:rsidRPr="00C90A29" w:rsidRDefault="00067F7B" w:rsidP="00067F7B">
      <w:pPr>
        <w:autoSpaceDE w:val="0"/>
        <w:autoSpaceDN w:val="0"/>
        <w:adjustRightInd w:val="0"/>
        <w:ind w:left="426"/>
        <w:jc w:val="both"/>
        <w:rPr>
          <w:rFonts w:cs="Times New Roman"/>
        </w:rPr>
      </w:pPr>
      <w:r w:rsidRPr="00C90A29">
        <w:rPr>
          <w:rFonts w:cs="Times New Roman"/>
        </w:rPr>
        <w:t>- informacja o tym powinna być zawarta w treści umowy ze wskazaniem w szczególności: imienia i nazwiska, serii i numeru dokumentu potwierdzającego tożsamość oraz pełnionej funkcji.</w:t>
      </w:r>
    </w:p>
    <w:p w:rsidR="00067F7B" w:rsidRPr="00C90A29" w:rsidRDefault="00067F7B" w:rsidP="00067F7B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cs="Times New Roman"/>
        </w:rPr>
      </w:pPr>
      <w:r w:rsidRPr="00C90A29">
        <w:rPr>
          <w:rFonts w:cs="Times New Roman"/>
        </w:rPr>
        <w:t>21. Przy zawieraniu umowy z wnioskodawcą, który nie ma możliwości złożenia podpisu i dokonuje odcisku palca należy:</w:t>
      </w:r>
    </w:p>
    <w:p w:rsidR="00067F7B" w:rsidRPr="00C90A29" w:rsidRDefault="00067F7B" w:rsidP="00067F7B">
      <w:pPr>
        <w:numPr>
          <w:ilvl w:val="0"/>
          <w:numId w:val="21"/>
        </w:numPr>
        <w:autoSpaceDE w:val="0"/>
        <w:autoSpaceDN w:val="0"/>
        <w:adjustRightInd w:val="0"/>
        <w:spacing w:before="40" w:after="40"/>
        <w:ind w:left="709" w:hanging="283"/>
        <w:jc w:val="both"/>
        <w:rPr>
          <w:rFonts w:cs="Times New Roman"/>
        </w:rPr>
      </w:pPr>
      <w:r w:rsidRPr="00C90A29">
        <w:rPr>
          <w:rFonts w:cs="Times New Roman"/>
        </w:rPr>
        <w:t>sprawdzić, czy złożone dotychczas dokumenty (wniosek, załączniki, inne) były podpisane za pomocą odcisku palca;</w:t>
      </w:r>
    </w:p>
    <w:p w:rsidR="00067F7B" w:rsidRPr="00C90A29" w:rsidRDefault="00067F7B" w:rsidP="00067F7B">
      <w:pPr>
        <w:numPr>
          <w:ilvl w:val="0"/>
          <w:numId w:val="21"/>
        </w:numPr>
        <w:autoSpaceDE w:val="0"/>
        <w:autoSpaceDN w:val="0"/>
        <w:adjustRightInd w:val="0"/>
        <w:spacing w:before="40" w:after="40"/>
        <w:ind w:left="709" w:hanging="283"/>
        <w:jc w:val="both"/>
        <w:rPr>
          <w:rFonts w:cs="Times New Roman"/>
        </w:rPr>
      </w:pPr>
      <w:r w:rsidRPr="00C90A29">
        <w:rPr>
          <w:rFonts w:cs="Times New Roman"/>
        </w:rPr>
        <w:t>przy odcisku palca wpisać imię i nazwisko strony umowy.</w:t>
      </w:r>
    </w:p>
    <w:p w:rsidR="00067F7B" w:rsidRPr="00C90A29" w:rsidRDefault="00067F7B" w:rsidP="00067F7B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80" w:after="80"/>
        <w:ind w:left="425" w:hanging="425"/>
        <w:jc w:val="both"/>
        <w:rPr>
          <w:rFonts w:cs="Times New Roman"/>
        </w:rPr>
      </w:pPr>
      <w:r w:rsidRPr="00C90A29">
        <w:rPr>
          <w:rFonts w:cs="Times New Roman"/>
        </w:rPr>
        <w:t>Po dokonaniu czynności, o których mowa w ust. 21, na egzemplarzu umowy pozostającym u Realizatora składają swoje podpisy pracownicy Realizatora, w obecności których beneficjent pomocy podpisał umowę - wraz z datą i pieczątką imienną przy adnotacji „</w:t>
      </w:r>
      <w:r w:rsidRPr="00C90A29">
        <w:rPr>
          <w:rFonts w:cs="Times New Roman"/>
          <w:i/>
        </w:rPr>
        <w:t xml:space="preserve">umowę zawarto </w:t>
      </w:r>
      <w:r w:rsidRPr="00C90A29">
        <w:rPr>
          <w:rFonts w:cs="Times New Roman"/>
          <w:i/>
        </w:rPr>
        <w:br/>
        <w:t>w obecności:</w:t>
      </w:r>
      <w:r w:rsidRPr="00C90A29">
        <w:rPr>
          <w:rFonts w:cs="Times New Roman"/>
        </w:rPr>
        <w:t>”, przy czym przy zawieraniu umowy wymagana jest obecność dwóch pracowników Realizatora.</w:t>
      </w:r>
    </w:p>
    <w:p w:rsidR="00067F7B" w:rsidRPr="00C90A29" w:rsidRDefault="00067F7B" w:rsidP="00067F7B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80" w:after="80"/>
        <w:ind w:left="425" w:hanging="425"/>
        <w:jc w:val="both"/>
        <w:rPr>
          <w:rFonts w:cs="Times New Roman"/>
        </w:rPr>
      </w:pPr>
      <w:r w:rsidRPr="00C90A29">
        <w:rPr>
          <w:rFonts w:cs="Times New Roman"/>
        </w:rPr>
        <w:t xml:space="preserve">Realizator </w:t>
      </w:r>
      <w:r w:rsidRPr="00C90A29">
        <w:rPr>
          <w:rFonts w:cs="Times New Roman"/>
          <w:bCs/>
        </w:rPr>
        <w:t xml:space="preserve">rozlicza pod względem finansowym i merytorycznym przekazywane środki </w:t>
      </w:r>
      <w:r w:rsidRPr="00C90A29">
        <w:rPr>
          <w:rFonts w:cs="Times New Roman"/>
          <w:bCs/>
          <w:kern w:val="2"/>
        </w:rPr>
        <w:t>finansowe PFRON,</w:t>
      </w:r>
      <w:r w:rsidRPr="00C90A29">
        <w:rPr>
          <w:rFonts w:cs="Times New Roman"/>
          <w:bCs/>
        </w:rPr>
        <w:t xml:space="preserve"> </w:t>
      </w:r>
      <w:r w:rsidRPr="00C90A29">
        <w:rPr>
          <w:rFonts w:cs="Times New Roman"/>
          <w:bCs/>
          <w:kern w:val="2"/>
        </w:rPr>
        <w:t xml:space="preserve">w ramach tego procesu Realizator dokonuje </w:t>
      </w:r>
      <w:r w:rsidRPr="00C90A29">
        <w:rPr>
          <w:rFonts w:cs="Times New Roman"/>
          <w:bCs/>
        </w:rPr>
        <w:t xml:space="preserve">weryfikacji formalnej i merytorycznej dokumentów rozliczeniowych przedłożonych przez wnioskodawców, z wyjątkiem </w:t>
      </w:r>
      <w:r w:rsidRPr="00C90A29">
        <w:rPr>
          <w:rFonts w:cs="Times New Roman"/>
          <w:iCs/>
          <w:kern w:val="2"/>
        </w:rPr>
        <w:t>dodatku na pokrycie kosztów kształcenia w ramach Modułu II</w:t>
      </w:r>
      <w:r w:rsidRPr="00C90A29">
        <w:rPr>
          <w:rFonts w:cs="Times New Roman"/>
          <w:bCs/>
        </w:rPr>
        <w:t>.</w:t>
      </w:r>
    </w:p>
    <w:p w:rsidR="00067F7B" w:rsidRPr="00C90A29" w:rsidRDefault="00067F7B" w:rsidP="00067F7B">
      <w:pPr>
        <w:numPr>
          <w:ilvl w:val="1"/>
          <w:numId w:val="11"/>
        </w:numPr>
        <w:tabs>
          <w:tab w:val="clear" w:pos="1440"/>
          <w:tab w:val="num" w:pos="426"/>
        </w:tabs>
        <w:autoSpaceDE w:val="0"/>
        <w:autoSpaceDN w:val="0"/>
        <w:adjustRightInd w:val="0"/>
        <w:spacing w:before="80" w:after="80"/>
        <w:ind w:left="425" w:hanging="425"/>
        <w:jc w:val="both"/>
        <w:rPr>
          <w:rFonts w:cs="Times New Roman"/>
        </w:rPr>
      </w:pPr>
      <w:r w:rsidRPr="00C90A29">
        <w:rPr>
          <w:rFonts w:cs="Times New Roman"/>
          <w:bCs/>
        </w:rPr>
        <w:t xml:space="preserve">W ramach Modułu II, </w:t>
      </w:r>
      <w:r w:rsidRPr="00C90A29">
        <w:rPr>
          <w:rFonts w:cs="Times New Roman"/>
        </w:rPr>
        <w:t>osoby z orzeczonym lekkim stopniem niepełnosprawności</w:t>
      </w:r>
      <w:r w:rsidRPr="00C90A29">
        <w:rPr>
          <w:rFonts w:cs="Times New Roman"/>
          <w:bCs/>
        </w:rPr>
        <w:t xml:space="preserve"> </w:t>
      </w:r>
      <w:r w:rsidRPr="00C90A29">
        <w:rPr>
          <w:rFonts w:cs="Times New Roman"/>
        </w:rPr>
        <w:t xml:space="preserve">mogą uzyskać </w:t>
      </w:r>
      <w:r w:rsidRPr="00C90A29">
        <w:rPr>
          <w:rFonts w:cs="Times New Roman"/>
          <w:bCs/>
        </w:rPr>
        <w:t>p</w:t>
      </w:r>
      <w:r w:rsidRPr="00C90A29">
        <w:rPr>
          <w:rFonts w:cs="Times New Roman"/>
        </w:rPr>
        <w:t>omoc finansową wyłącznie wtedy, gdy spełniają łącznie następujące warunki:</w:t>
      </w:r>
    </w:p>
    <w:p w:rsidR="00067F7B" w:rsidRPr="00C90A29" w:rsidRDefault="00067F7B" w:rsidP="00067F7B">
      <w:pPr>
        <w:numPr>
          <w:ilvl w:val="1"/>
          <w:numId w:val="10"/>
        </w:numPr>
        <w:autoSpaceDE w:val="0"/>
        <w:autoSpaceDN w:val="0"/>
        <w:adjustRightInd w:val="0"/>
        <w:spacing w:before="40" w:after="40"/>
        <w:ind w:left="709" w:hanging="284"/>
        <w:jc w:val="both"/>
        <w:rPr>
          <w:rFonts w:cs="Times New Roman"/>
        </w:rPr>
      </w:pPr>
      <w:r w:rsidRPr="00C90A29">
        <w:rPr>
          <w:rFonts w:cs="Times New Roman"/>
        </w:rPr>
        <w:t>uczestnicząc w pilotażowym programie „Aktywny samorząd” lub w programie pn. „STUDENT II – kształcenie ustawiczne osób niepełnosprawnych” - posiadali znaczny lub umiarkowany stopień niepełnosprawności;</w:t>
      </w:r>
    </w:p>
    <w:p w:rsidR="00067F7B" w:rsidRPr="00C90A29" w:rsidRDefault="00067F7B" w:rsidP="00067F7B">
      <w:pPr>
        <w:numPr>
          <w:ilvl w:val="1"/>
          <w:numId w:val="10"/>
        </w:numPr>
        <w:autoSpaceDE w:val="0"/>
        <w:autoSpaceDN w:val="0"/>
        <w:adjustRightInd w:val="0"/>
        <w:spacing w:before="40" w:after="40"/>
        <w:ind w:left="709" w:hanging="284"/>
        <w:jc w:val="both"/>
        <w:rPr>
          <w:rFonts w:cs="Times New Roman"/>
        </w:rPr>
      </w:pPr>
      <w:r w:rsidRPr="00C90A29">
        <w:rPr>
          <w:rFonts w:cs="Times New Roman"/>
        </w:rPr>
        <w:t xml:space="preserve">w trakcie uczestnictwa w programie, o którym mowa w pkt 1, orzeczenie o lekkim stopniu niepełnosprawności uzyskały nie wcześniej niż po zaliczeniu pierwszego roku nauki, </w:t>
      </w:r>
      <w:r w:rsidRPr="00C90A29">
        <w:rPr>
          <w:rFonts w:cs="Times New Roman"/>
        </w:rPr>
        <w:br/>
        <w:t xml:space="preserve">a w przypadku form kształcenia trwających jeden rok – pierwszego semestru nauki. </w:t>
      </w:r>
    </w:p>
    <w:p w:rsidR="00067F7B" w:rsidRPr="00C90A29" w:rsidRDefault="00067F7B" w:rsidP="00067F7B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spacing w:before="80" w:after="80"/>
        <w:ind w:left="425" w:hanging="425"/>
        <w:jc w:val="both"/>
        <w:rPr>
          <w:rFonts w:cs="Times New Roman"/>
        </w:rPr>
      </w:pPr>
      <w:r w:rsidRPr="00C90A29">
        <w:rPr>
          <w:rFonts w:cs="Times New Roman"/>
        </w:rPr>
        <w:t>W sytuacji, o której mowa w ust. 24, pomoc finansowa może być przyznawana wyłącznie do czasu ukończenia przez wnioskodawcę nauki w ramach tej formy kształcenia, w trakcie której nastąpiła zmiana stopnia niepełnosprawności na lekki oraz na poziomie wyznaczonym dla stopnia niepełnosprawności wnioskodawcy, który uprawniał do uczestnictwa w programie.</w:t>
      </w:r>
    </w:p>
    <w:p w:rsidR="00067F7B" w:rsidRPr="00C90A29" w:rsidRDefault="00067F7B" w:rsidP="00067F7B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spacing w:before="80" w:after="80"/>
        <w:ind w:left="425" w:hanging="425"/>
        <w:jc w:val="both"/>
        <w:rPr>
          <w:rFonts w:cs="Times New Roman"/>
        </w:rPr>
      </w:pPr>
      <w:r w:rsidRPr="00C90A29">
        <w:rPr>
          <w:rFonts w:cs="Times New Roman"/>
        </w:rPr>
        <w:t>W przypadku, gdy beneficjent pomocy w ramach Modułu II posiada czasowe orzeczenie o niepełnosprawności, którego ważność kończy się w trakcie trwania danego półrocza objętego dofinansowaniem, zobowiązany jest przedłożyć kolejne orzeczenie o stopniu niepełnosprawności, nie później niż łącznie z dokumentami rozliczającymi dofinansowanie przyznane na dane półrocze.</w:t>
      </w:r>
    </w:p>
    <w:p w:rsidR="00067F7B" w:rsidRPr="00C90A29" w:rsidRDefault="00067F7B" w:rsidP="00067F7B">
      <w:pPr>
        <w:autoSpaceDE w:val="0"/>
        <w:autoSpaceDN w:val="0"/>
        <w:adjustRightInd w:val="0"/>
        <w:spacing w:before="80" w:after="80"/>
        <w:ind w:left="737"/>
        <w:jc w:val="both"/>
        <w:rPr>
          <w:rFonts w:cs="Times New Roman"/>
        </w:rPr>
      </w:pPr>
    </w:p>
    <w:p w:rsidR="00067F7B" w:rsidRPr="00C90A29" w:rsidRDefault="00067F7B" w:rsidP="00067F7B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spacing w:before="80" w:after="80"/>
        <w:ind w:left="425" w:hanging="425"/>
        <w:jc w:val="both"/>
        <w:rPr>
          <w:rFonts w:cs="Times New Roman"/>
        </w:rPr>
      </w:pPr>
      <w:r w:rsidRPr="00C90A2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6099810</wp:posOffset>
                </wp:positionH>
                <wp:positionV relativeFrom="paragraph">
                  <wp:posOffset>-300355</wp:posOffset>
                </wp:positionV>
                <wp:extent cx="371475" cy="290830"/>
                <wp:effectExtent l="0" t="635" r="0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34" type="#_x0000_t202" style="position:absolute;left:0;text-align:left;margin-left:480.3pt;margin-top:-23.65pt;width:29.25pt;height:2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" stroked="f">
                <v:textbox>
                  <w:txbxContent>
                    <w:p w:rsidR="00067F7B" w:rsidRDefault="00067F7B" w:rsidP="00067F7B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C90A29">
        <w:rPr>
          <w:rFonts w:cs="Times New Roman"/>
        </w:rPr>
        <w:t xml:space="preserve">Jeżeli z treści orzeczenia, o którym mowa w ust. 26, będzie wynikać, iż beneficjent pomocy nie spełnia warunku uczestnictwa w programie dotyczącego stopnia niepełnosprawności (przestał być osobą niepełnosprawną w sensie prawnym lub posiada orzeczony lekki stopień niepełnosprawności, ale nie spełnia warunku wskazanego w ust. 24 pkt 2) wysokość dofinansowania obniża się proporcjonalnie do liczby dni, w których beneficjent pomocy nie spełniał tego warunku. </w:t>
      </w:r>
    </w:p>
    <w:p w:rsidR="00067F7B" w:rsidRPr="00C90A29" w:rsidRDefault="00067F7B" w:rsidP="00067F7B">
      <w:pPr>
        <w:pStyle w:val="NormalnyWeb"/>
        <w:numPr>
          <w:ilvl w:val="1"/>
          <w:numId w:val="11"/>
        </w:numPr>
        <w:tabs>
          <w:tab w:val="clear" w:pos="1440"/>
          <w:tab w:val="num" w:pos="426"/>
        </w:tabs>
        <w:spacing w:before="60" w:beforeAutospacing="0" w:after="60" w:afterAutospacing="0"/>
        <w:ind w:left="426" w:hanging="425"/>
        <w:jc w:val="both"/>
      </w:pPr>
      <w:r w:rsidRPr="00C90A29">
        <w:t xml:space="preserve">Przedłożenie odpisu skróconego aktu zgonu potwierdza śmierć beneficjenta pomocy. Informacje o śmierci beneficjenta pomocy, Realizator może potwierdzić także w urzędzie stanu cywilnego. </w:t>
      </w:r>
    </w:p>
    <w:p w:rsidR="00067F7B" w:rsidRPr="00C90A29" w:rsidRDefault="00067F7B" w:rsidP="00067F7B">
      <w:pPr>
        <w:pStyle w:val="Nagwek2"/>
        <w:keepNext w:val="0"/>
        <w:spacing w:before="240" w:after="120"/>
        <w:ind w:left="0"/>
        <w:rPr>
          <w:rFonts w:ascii="Times New Roman" w:hAnsi="Times New Roman" w:cs="Times New Roman"/>
          <w:spacing w:val="0"/>
          <w:sz w:val="28"/>
          <w:szCs w:val="28"/>
        </w:rPr>
      </w:pPr>
      <w:r w:rsidRPr="00C90A29">
        <w:rPr>
          <w:rFonts w:ascii="Times New Roman" w:hAnsi="Times New Roman" w:cs="Times New Roman"/>
          <w:spacing w:val="0"/>
          <w:sz w:val="28"/>
          <w:szCs w:val="28"/>
        </w:rPr>
        <w:t xml:space="preserve">VII. Kontrola </w:t>
      </w:r>
    </w:p>
    <w:p w:rsidR="00067F7B" w:rsidRPr="00C90A29" w:rsidRDefault="00067F7B" w:rsidP="00067F7B">
      <w:pPr>
        <w:pStyle w:val="Tekstpodstawowywcity"/>
        <w:widowControl w:val="0"/>
        <w:numPr>
          <w:ilvl w:val="0"/>
          <w:numId w:val="12"/>
        </w:numPr>
        <w:suppressAutoHyphens/>
        <w:spacing w:after="60"/>
        <w:rPr>
          <w:rFonts w:ascii="Times New Roman" w:hAnsi="Times New Roman"/>
        </w:rPr>
      </w:pPr>
      <w:r w:rsidRPr="00C90A29">
        <w:rPr>
          <w:rFonts w:ascii="Times New Roman" w:hAnsi="Times New Roman"/>
        </w:rPr>
        <w:t xml:space="preserve">Realizator i PFRON mają prawo kontroli wykorzystania przedmiotu dofinansowania oraz </w:t>
      </w:r>
      <w:bookmarkStart w:id="4" w:name="_Hlk2086253"/>
      <w:r w:rsidRPr="00C90A29">
        <w:rPr>
          <w:rFonts w:ascii="Times New Roman" w:hAnsi="Times New Roman"/>
        </w:rPr>
        <w:t xml:space="preserve">prawidłowości, rzetelności i zgodności ze stanem faktycznym danych zawartych w dokumentach, stanowiących  podstawę przyznania i rozliczenia dofinansowania. </w:t>
      </w:r>
    </w:p>
    <w:bookmarkEnd w:id="4"/>
    <w:p w:rsidR="00067F7B" w:rsidRPr="00C90A29" w:rsidRDefault="00067F7B" w:rsidP="00067F7B">
      <w:pPr>
        <w:pStyle w:val="Tekstpodstawowywcity"/>
        <w:widowControl w:val="0"/>
        <w:numPr>
          <w:ilvl w:val="0"/>
          <w:numId w:val="12"/>
        </w:numPr>
        <w:suppressAutoHyphens/>
        <w:spacing w:after="60"/>
        <w:rPr>
          <w:rFonts w:ascii="Times New Roman" w:hAnsi="Times New Roman"/>
        </w:rPr>
      </w:pPr>
      <w:r w:rsidRPr="00C90A29">
        <w:rPr>
          <w:rFonts w:ascii="Times New Roman" w:hAnsi="Times New Roman"/>
        </w:rPr>
        <w:t xml:space="preserve">Realizator ma obowiązek dokonywania kontroli wykorzystania środków PFRON </w:t>
      </w:r>
      <w:r w:rsidRPr="00D7015E">
        <w:rPr>
          <w:rFonts w:ascii="Times New Roman" w:hAnsi="Times New Roman"/>
        </w:rPr>
        <w:t>lub</w:t>
      </w:r>
      <w:r w:rsidRPr="00C90A29">
        <w:rPr>
          <w:rFonts w:ascii="Times New Roman" w:hAnsi="Times New Roman"/>
        </w:rPr>
        <w:t xml:space="preserve"> przedmiotu dofinansowania corocznie – w zakresie obejmującym co najmniej 10% umów zawartych w danym roku.</w:t>
      </w:r>
    </w:p>
    <w:p w:rsidR="00067F7B" w:rsidRPr="00C90A29" w:rsidRDefault="00067F7B" w:rsidP="00067F7B">
      <w:pPr>
        <w:pStyle w:val="Tekstpodstawowywcity"/>
        <w:widowControl w:val="0"/>
        <w:numPr>
          <w:ilvl w:val="0"/>
          <w:numId w:val="12"/>
        </w:numPr>
        <w:suppressAutoHyphens/>
        <w:spacing w:after="60"/>
        <w:rPr>
          <w:rFonts w:ascii="Times New Roman" w:hAnsi="Times New Roman"/>
        </w:rPr>
      </w:pPr>
      <w:r w:rsidRPr="00C90A29">
        <w:rPr>
          <w:rFonts w:ascii="Times New Roman" w:hAnsi="Times New Roman"/>
        </w:rPr>
        <w:t>W ramach kontroli osoby upoważnione przez PFRON mogą badać dokumenty i inne nośniki informacji, które mają lub mogą mieć znaczenie dla oceny prawidłowości realizacji programu i wykonania umowy oraz żądać ustnie lub na piśmie informacji dotyczących  wykonania umowy. Prawo kontroli przysługuje osobom upoważnionym przez PFRON zarówno w</w:t>
      </w:r>
      <w:r>
        <w:rPr>
          <w:rFonts w:ascii="Times New Roman" w:hAnsi="Times New Roman"/>
          <w:lang w:val="pl-PL"/>
        </w:rPr>
        <w:t> </w:t>
      </w:r>
      <w:r w:rsidRPr="00C90A29">
        <w:rPr>
          <w:rFonts w:ascii="Times New Roman" w:hAnsi="Times New Roman"/>
        </w:rPr>
        <w:t>siedzibie Realizatora, jak i w innym miejscu realizacji programu. W przypadku stwierdzenia nieprawidłowości PFRON przekaże wnioski i zalecenia w celu ich usunięcia.</w:t>
      </w:r>
    </w:p>
    <w:p w:rsidR="00067F7B" w:rsidRPr="00C90A29" w:rsidRDefault="00067F7B" w:rsidP="00067F7B">
      <w:pPr>
        <w:pStyle w:val="Nagwek2"/>
        <w:spacing w:before="120" w:after="120"/>
        <w:ind w:left="0"/>
        <w:rPr>
          <w:rFonts w:ascii="Times New Roman" w:hAnsi="Times New Roman" w:cs="Times New Roman"/>
          <w:spacing w:val="0"/>
          <w:sz w:val="28"/>
          <w:szCs w:val="28"/>
        </w:rPr>
      </w:pPr>
      <w:r w:rsidRPr="00C90A29">
        <w:rPr>
          <w:rFonts w:ascii="Times New Roman" w:hAnsi="Times New Roman" w:cs="Times New Roman"/>
          <w:spacing w:val="0"/>
          <w:sz w:val="28"/>
          <w:szCs w:val="28"/>
        </w:rPr>
        <w:t xml:space="preserve">VIII. Zobowiązania </w:t>
      </w:r>
    </w:p>
    <w:p w:rsidR="00067F7B" w:rsidRPr="00C90A29" w:rsidRDefault="00067F7B" w:rsidP="00067F7B">
      <w:pPr>
        <w:numPr>
          <w:ilvl w:val="0"/>
          <w:numId w:val="2"/>
        </w:numPr>
        <w:suppressAutoHyphens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Wnioskodawca jest zobowiązany do:</w:t>
      </w:r>
    </w:p>
    <w:p w:rsidR="00067F7B" w:rsidRPr="00C90A29" w:rsidRDefault="00067F7B" w:rsidP="00067F7B">
      <w:pPr>
        <w:numPr>
          <w:ilvl w:val="1"/>
          <w:numId w:val="2"/>
        </w:numPr>
        <w:tabs>
          <w:tab w:val="clear" w:pos="737"/>
        </w:tabs>
        <w:suppressAutoHyphens/>
        <w:spacing w:before="60" w:after="60"/>
        <w:ind w:left="709" w:hanging="380"/>
        <w:jc w:val="both"/>
        <w:rPr>
          <w:rFonts w:cs="Times New Roman"/>
        </w:rPr>
      </w:pPr>
      <w:r w:rsidRPr="00C90A29">
        <w:rPr>
          <w:rFonts w:cs="Times New Roman"/>
        </w:rPr>
        <w:t xml:space="preserve">wykorzystania środków dofinansowania zgodnie z przeznaczeniem; </w:t>
      </w:r>
    </w:p>
    <w:p w:rsidR="00067F7B" w:rsidRPr="00C90A29" w:rsidRDefault="00067F7B" w:rsidP="00067F7B">
      <w:pPr>
        <w:numPr>
          <w:ilvl w:val="1"/>
          <w:numId w:val="2"/>
        </w:numPr>
        <w:tabs>
          <w:tab w:val="clear" w:pos="737"/>
        </w:tabs>
        <w:suppressAutoHyphens/>
        <w:spacing w:before="60" w:after="60"/>
        <w:ind w:left="709" w:hanging="380"/>
        <w:jc w:val="both"/>
        <w:rPr>
          <w:rFonts w:cs="Times New Roman"/>
        </w:rPr>
      </w:pPr>
      <w:r w:rsidRPr="00C90A29">
        <w:rPr>
          <w:rFonts w:cs="Times New Roman"/>
        </w:rPr>
        <w:t>umożliwienia PFRON i Realizatorowi przeprowadzenia kontroli;</w:t>
      </w:r>
    </w:p>
    <w:p w:rsidR="00067F7B" w:rsidRPr="00C90A29" w:rsidRDefault="00067F7B" w:rsidP="00067F7B">
      <w:pPr>
        <w:numPr>
          <w:ilvl w:val="1"/>
          <w:numId w:val="2"/>
        </w:numPr>
        <w:tabs>
          <w:tab w:val="clear" w:pos="737"/>
        </w:tabs>
        <w:suppressAutoHyphens/>
        <w:spacing w:before="60" w:after="60"/>
        <w:ind w:left="709" w:hanging="380"/>
        <w:jc w:val="both"/>
        <w:rPr>
          <w:rFonts w:cs="Times New Roman"/>
        </w:rPr>
      </w:pPr>
      <w:r w:rsidRPr="00C90A29">
        <w:rPr>
          <w:rFonts w:cs="Times New Roman"/>
        </w:rPr>
        <w:t>przekazywania na każde wezwanie Realizatora lub PFRON informacji dotyczących efektów udzielonego wsparcia, odzwierciedlającej stan faktyczny oraz innych informacji związanych z uczestnictwem w programie;</w:t>
      </w:r>
    </w:p>
    <w:p w:rsidR="00067F7B" w:rsidRPr="00C90A29" w:rsidRDefault="00067F7B" w:rsidP="00067F7B">
      <w:pPr>
        <w:numPr>
          <w:ilvl w:val="1"/>
          <w:numId w:val="2"/>
        </w:numPr>
        <w:tabs>
          <w:tab w:val="clear" w:pos="737"/>
        </w:tabs>
        <w:suppressAutoHyphens/>
        <w:spacing w:before="60" w:after="60"/>
        <w:ind w:left="709" w:hanging="380"/>
        <w:jc w:val="both"/>
        <w:rPr>
          <w:rFonts w:cs="Times New Roman"/>
        </w:rPr>
      </w:pPr>
      <w:r w:rsidRPr="00C90A29">
        <w:rPr>
          <w:rFonts w:cs="Times New Roman"/>
        </w:rPr>
        <w:t>niezwłocznego zawiadomienia Realizatora o wszelkich zmianach mających wpływ na realizację umowy np. o zmianie nazwiska, adresu zamieszkania, utracie przedmiotu dofinansowania;</w:t>
      </w:r>
    </w:p>
    <w:p w:rsidR="00067F7B" w:rsidRPr="00C90A29" w:rsidRDefault="00067F7B" w:rsidP="00067F7B">
      <w:pPr>
        <w:numPr>
          <w:ilvl w:val="1"/>
          <w:numId w:val="2"/>
        </w:numPr>
        <w:tabs>
          <w:tab w:val="clear" w:pos="737"/>
        </w:tabs>
        <w:suppressAutoHyphens/>
        <w:spacing w:before="60" w:after="60"/>
        <w:ind w:left="709" w:hanging="380"/>
        <w:jc w:val="both"/>
        <w:rPr>
          <w:rFonts w:cs="Times New Roman"/>
        </w:rPr>
      </w:pPr>
      <w:r w:rsidRPr="00C90A29">
        <w:rPr>
          <w:rFonts w:cs="Times New Roman"/>
        </w:rPr>
        <w:t xml:space="preserve">zwrotu środków finansowych w przypadkach określonych w umowie dofinansowania (wskazanych w rozdziale VI), w tym w ramach Modułu II – w przypadku określonym </w:t>
      </w:r>
      <w:r w:rsidRPr="00C90A29">
        <w:rPr>
          <w:rFonts w:cs="Times New Roman"/>
        </w:rPr>
        <w:br/>
        <w:t>w rozdziale VI ust. 27;</w:t>
      </w:r>
    </w:p>
    <w:p w:rsidR="00067F7B" w:rsidRPr="00C90A29" w:rsidRDefault="00067F7B" w:rsidP="00067F7B">
      <w:pPr>
        <w:numPr>
          <w:ilvl w:val="1"/>
          <w:numId w:val="2"/>
        </w:numPr>
        <w:tabs>
          <w:tab w:val="clear" w:pos="737"/>
        </w:tabs>
        <w:suppressAutoHyphens/>
        <w:spacing w:before="60" w:after="60"/>
        <w:ind w:left="709" w:hanging="380"/>
        <w:jc w:val="both"/>
        <w:rPr>
          <w:rFonts w:cs="Times New Roman"/>
        </w:rPr>
      </w:pPr>
      <w:r w:rsidRPr="00C90A29">
        <w:rPr>
          <w:rFonts w:cs="Times New Roman"/>
        </w:rPr>
        <w:t>dostarczenia do Realizatora:</w:t>
      </w:r>
    </w:p>
    <w:p w:rsidR="00067F7B" w:rsidRPr="00C90A29" w:rsidRDefault="00067F7B" w:rsidP="00067F7B">
      <w:pPr>
        <w:numPr>
          <w:ilvl w:val="7"/>
          <w:numId w:val="2"/>
        </w:numPr>
        <w:tabs>
          <w:tab w:val="clear" w:pos="360"/>
          <w:tab w:val="num" w:pos="993"/>
        </w:tabs>
        <w:suppressAutoHyphens/>
        <w:spacing w:before="60" w:after="60"/>
        <w:ind w:left="1134"/>
        <w:jc w:val="both"/>
        <w:rPr>
          <w:rFonts w:cs="Times New Roman"/>
        </w:rPr>
      </w:pPr>
      <w:r w:rsidRPr="00C90A29">
        <w:rPr>
          <w:rFonts w:cs="Times New Roman"/>
        </w:rPr>
        <w:t xml:space="preserve"> w przypadku wszystkich wnioskodawców – pisemnej informacji, przygotowanej zgodnie z wytycznymi PFRON, w zakresie ewaluacji programu,</w:t>
      </w:r>
      <w:r>
        <w:rPr>
          <w:rFonts w:cs="Times New Roman"/>
        </w:rPr>
        <w:t xml:space="preserve"> </w:t>
      </w:r>
      <w:r w:rsidRPr="00C90A29">
        <w:rPr>
          <w:rFonts w:cs="Times New Roman"/>
        </w:rPr>
        <w:t xml:space="preserve">odzwierciedlającej stan faktyczny w zakresie efektów udzielonego dofinansowania, w tym w odniesieniu </w:t>
      </w:r>
      <w:r w:rsidRPr="00C90A29">
        <w:rPr>
          <w:rFonts w:cs="Times New Roman"/>
        </w:rPr>
        <w:br/>
        <w:t xml:space="preserve">do celów programu, </w:t>
      </w:r>
    </w:p>
    <w:p w:rsidR="00067F7B" w:rsidRPr="00C90A29" w:rsidRDefault="00067F7B" w:rsidP="00067F7B">
      <w:pPr>
        <w:numPr>
          <w:ilvl w:val="7"/>
          <w:numId w:val="2"/>
        </w:numPr>
        <w:tabs>
          <w:tab w:val="clear" w:pos="360"/>
          <w:tab w:val="num" w:pos="1134"/>
        </w:tabs>
        <w:suppressAutoHyphens/>
        <w:spacing w:before="60" w:after="60"/>
        <w:ind w:left="1134" w:hanging="425"/>
        <w:jc w:val="both"/>
        <w:rPr>
          <w:rFonts w:cs="Times New Roman"/>
        </w:rPr>
      </w:pPr>
      <w:bookmarkStart w:id="5" w:name="_Hlk800916"/>
      <w:r w:rsidRPr="00C90A29">
        <w:rPr>
          <w:rFonts w:cs="Times New Roman"/>
        </w:rPr>
        <w:t xml:space="preserve">w przypadku Modułu I: Obszar A - Zadanie nr 1 i Zadanie nr 3,  Obszar B - Zadania: </w:t>
      </w:r>
      <w:r w:rsidRPr="00C90A29">
        <w:rPr>
          <w:rFonts w:cs="Times New Roman"/>
        </w:rPr>
        <w:br/>
        <w:t>nr 1, nr 3-5, Obszar C - pisemnego potwierdzenia odbioru przedmiotu dofinansowania odpowiadającego przedstawionej fakturze VAT, w terminie do 30 dni od dnia wydania przedmiotu dofinansowania przez sprzedawcę/ usługodawcę,</w:t>
      </w:r>
      <w:bookmarkEnd w:id="5"/>
    </w:p>
    <w:p w:rsidR="00067F7B" w:rsidRPr="00C90A29" w:rsidRDefault="00067F7B" w:rsidP="00067F7B">
      <w:pPr>
        <w:numPr>
          <w:ilvl w:val="7"/>
          <w:numId w:val="2"/>
        </w:numPr>
        <w:tabs>
          <w:tab w:val="clear" w:pos="360"/>
          <w:tab w:val="num" w:pos="1134"/>
        </w:tabs>
        <w:suppressAutoHyphens/>
        <w:spacing w:before="60" w:after="60"/>
        <w:ind w:left="1134" w:hanging="425"/>
        <w:jc w:val="both"/>
        <w:rPr>
          <w:rFonts w:cs="Times New Roman"/>
        </w:rPr>
      </w:pPr>
      <w:r w:rsidRPr="00C90A29">
        <w:rPr>
          <w:rFonts w:cs="Times New Roman"/>
        </w:rPr>
        <w:t>w przypadku Modułu I: Obszar B - Zadanie nr 2 - pisemnego potwierdzenia ukończenia szkolenia,</w:t>
      </w:r>
    </w:p>
    <w:bookmarkStart w:id="6" w:name="_Hlk800949"/>
    <w:p w:rsidR="00067F7B" w:rsidRPr="00C90A29" w:rsidRDefault="00067F7B" w:rsidP="00067F7B">
      <w:pPr>
        <w:numPr>
          <w:ilvl w:val="7"/>
          <w:numId w:val="2"/>
        </w:numPr>
        <w:tabs>
          <w:tab w:val="clear" w:pos="360"/>
          <w:tab w:val="num" w:pos="1134"/>
        </w:tabs>
        <w:suppressAutoHyphens/>
        <w:spacing w:before="60" w:after="60"/>
        <w:ind w:left="1134" w:hanging="425"/>
        <w:jc w:val="both"/>
        <w:rPr>
          <w:rFonts w:cs="Times New Roman"/>
        </w:rPr>
      </w:pPr>
      <w:r w:rsidRPr="00C90A2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5978652</wp:posOffset>
                </wp:positionH>
                <wp:positionV relativeFrom="paragraph">
                  <wp:posOffset>-294640</wp:posOffset>
                </wp:positionV>
                <wp:extent cx="390525" cy="29083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5" type="#_x0000_t202" style="position:absolute;left:0;text-align:left;margin-left:470.75pt;margin-top:-23.2pt;width:30.75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" stroked="f">
                <v:textbox>
                  <w:txbxContent>
                    <w:p w:rsidR="00067F7B" w:rsidRDefault="00067F7B" w:rsidP="00067F7B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C90A29">
        <w:rPr>
          <w:rFonts w:cs="Times New Roman"/>
        </w:rPr>
        <w:t xml:space="preserve">w przypadku Modułu I: Obszar A - Zadanie nr 2 i  Zadanie nr 3 – pisemnej informacji </w:t>
      </w:r>
      <w:r w:rsidRPr="00C90A29">
        <w:rPr>
          <w:rFonts w:cs="Times New Roman"/>
        </w:rPr>
        <w:br/>
        <w:t>o wyniku szkolenia i egzaminu/ów dotyczących prawa jazdy,</w:t>
      </w:r>
    </w:p>
    <w:bookmarkEnd w:id="6"/>
    <w:p w:rsidR="00067F7B" w:rsidRPr="00C90A29" w:rsidRDefault="00067F7B" w:rsidP="00067F7B">
      <w:pPr>
        <w:numPr>
          <w:ilvl w:val="7"/>
          <w:numId w:val="2"/>
        </w:numPr>
        <w:tabs>
          <w:tab w:val="clear" w:pos="360"/>
          <w:tab w:val="num" w:pos="1134"/>
        </w:tabs>
        <w:suppressAutoHyphens/>
        <w:spacing w:before="60" w:after="60"/>
        <w:ind w:left="1134" w:hanging="425"/>
        <w:jc w:val="both"/>
        <w:rPr>
          <w:rFonts w:cs="Times New Roman"/>
        </w:rPr>
      </w:pPr>
      <w:r w:rsidRPr="00C90A29">
        <w:rPr>
          <w:rFonts w:cs="Times New Roman"/>
        </w:rPr>
        <w:t xml:space="preserve">w przypadku Modułu I: Obszar D - pisemnego potwierdzenia pobytu dziecka w żłobku lub przedszkolu w okresie objętym dofinansowaniem; </w:t>
      </w:r>
    </w:p>
    <w:p w:rsidR="00067F7B" w:rsidRPr="00C90A29" w:rsidRDefault="00067F7B" w:rsidP="00067F7B">
      <w:pPr>
        <w:pStyle w:val="NormalnyWeb"/>
        <w:numPr>
          <w:ilvl w:val="1"/>
          <w:numId w:val="2"/>
        </w:numPr>
        <w:tabs>
          <w:tab w:val="clear" w:pos="737"/>
        </w:tabs>
        <w:suppressAutoHyphens/>
        <w:spacing w:before="40" w:beforeAutospacing="0" w:after="40" w:afterAutospacing="0"/>
        <w:ind w:left="709" w:hanging="380"/>
        <w:jc w:val="both"/>
      </w:pPr>
      <w:bookmarkStart w:id="7" w:name="_Hlk800978"/>
      <w:r w:rsidRPr="00C90A29">
        <w:t xml:space="preserve">w przypadku Modułu I: Obszar B – Zadania: nr 1, nr 3 i nr 4, Obszar C – Zadania:  nr 1 </w:t>
      </w:r>
      <w:r w:rsidRPr="00C90A29">
        <w:br/>
        <w:t>i nr 5  – umieszczenia na zakupionym przedmiocie dofinansowania, przekazanej przez PFRON naklejki zawierającej informację o dofinansowaniu zakupu ze środków PFRON (jeżeli rozmiar przedmiotu dofinansowania to umożliwia);</w:t>
      </w:r>
    </w:p>
    <w:p w:rsidR="00067F7B" w:rsidRDefault="00067F7B" w:rsidP="00067F7B">
      <w:pPr>
        <w:numPr>
          <w:ilvl w:val="1"/>
          <w:numId w:val="2"/>
        </w:numPr>
        <w:suppressAutoHyphens/>
        <w:spacing w:before="40" w:after="40"/>
        <w:ind w:left="737" w:hanging="380"/>
        <w:jc w:val="both"/>
        <w:rPr>
          <w:rFonts w:cs="Times New Roman"/>
        </w:rPr>
      </w:pPr>
      <w:bookmarkStart w:id="8" w:name="_Hlk801064"/>
      <w:bookmarkEnd w:id="7"/>
      <w:r w:rsidRPr="00C90A29">
        <w:rPr>
          <w:rFonts w:cs="Times New Roman"/>
        </w:rPr>
        <w:t xml:space="preserve">w przypadku Modułu I: Obszar A – Zadanie nr 1 i nr 4 </w:t>
      </w:r>
      <w:r w:rsidRPr="00C90A29">
        <w:rPr>
          <w:rFonts w:cs="Times New Roman"/>
          <w:strike/>
        </w:rPr>
        <w:t>-</w:t>
      </w:r>
      <w:r w:rsidRPr="00C90A29">
        <w:rPr>
          <w:rFonts w:cs="Times New Roman"/>
        </w:rPr>
        <w:t xml:space="preserve"> dokonywania na własny koszt niezbędnych napraw i konserwacji przedmiotu dofinansowania;</w:t>
      </w:r>
      <w:bookmarkEnd w:id="8"/>
    </w:p>
    <w:p w:rsidR="00067F7B" w:rsidRPr="00F10925" w:rsidRDefault="00067F7B" w:rsidP="00F10925">
      <w:pPr>
        <w:numPr>
          <w:ilvl w:val="1"/>
          <w:numId w:val="2"/>
        </w:numPr>
        <w:suppressAutoHyphens/>
        <w:spacing w:before="40" w:after="40"/>
        <w:ind w:left="737" w:hanging="380"/>
        <w:jc w:val="both"/>
        <w:rPr>
          <w:rFonts w:cs="Times New Roman"/>
        </w:rPr>
      </w:pPr>
      <w:bookmarkStart w:id="9" w:name="_Hlk801188"/>
      <w:r w:rsidRPr="00F10925">
        <w:rPr>
          <w:rFonts w:cs="Times New Roman"/>
        </w:rPr>
        <w:t>w przypadku Modułu I: Obszar A - Zadanie nr 1 i Zadanie nr 4, Obszar B – Zadania: nr 1, nr 3-5,  Obszar C:</w:t>
      </w:r>
    </w:p>
    <w:p w:rsidR="00067F7B" w:rsidRPr="00C90A29" w:rsidRDefault="00067F7B" w:rsidP="00067F7B">
      <w:pPr>
        <w:numPr>
          <w:ilvl w:val="7"/>
          <w:numId w:val="19"/>
        </w:numPr>
        <w:suppressAutoHyphens/>
        <w:spacing w:before="60" w:after="60"/>
        <w:ind w:left="1134" w:hanging="425"/>
        <w:jc w:val="both"/>
        <w:rPr>
          <w:rFonts w:cs="Times New Roman"/>
        </w:rPr>
      </w:pPr>
      <w:r w:rsidRPr="00C90A29">
        <w:rPr>
          <w:rFonts w:cs="Times New Roman"/>
        </w:rPr>
        <w:t>nieodstępowania, a także nieprzekazywania przedmiotu dofinansowania w innej formie osobom trzecim,</w:t>
      </w:r>
      <w:r w:rsidRPr="00C90A29">
        <w:rPr>
          <w:rFonts w:cs="Times New Roman"/>
          <w:b/>
          <w:bCs/>
          <w:i/>
          <w:iCs/>
        </w:rPr>
        <w:t xml:space="preserve"> </w:t>
      </w:r>
      <w:r w:rsidRPr="00C90A29">
        <w:rPr>
          <w:rFonts w:cs="Times New Roman"/>
        </w:rPr>
        <w:t>w okresie obowiązywania  umowy dofinansowania,</w:t>
      </w:r>
    </w:p>
    <w:p w:rsidR="00067F7B" w:rsidRPr="00C90A29" w:rsidRDefault="00067F7B" w:rsidP="00067F7B">
      <w:pPr>
        <w:numPr>
          <w:ilvl w:val="7"/>
          <w:numId w:val="19"/>
        </w:numPr>
        <w:suppressAutoHyphens/>
        <w:spacing w:before="60" w:after="60"/>
        <w:ind w:left="1134" w:hanging="425"/>
        <w:jc w:val="both"/>
        <w:rPr>
          <w:rFonts w:cs="Times New Roman"/>
        </w:rPr>
      </w:pPr>
      <w:r w:rsidRPr="00C90A29">
        <w:rPr>
          <w:rFonts w:cs="Times New Roman"/>
        </w:rPr>
        <w:t>udostępniania przedmiotu dofinansowania w celu umożliwienia Realizatorowi lub PFRON jego oględzin,</w:t>
      </w:r>
    </w:p>
    <w:p w:rsidR="00067F7B" w:rsidRPr="00C90A29" w:rsidRDefault="00067F7B" w:rsidP="00067F7B">
      <w:pPr>
        <w:numPr>
          <w:ilvl w:val="7"/>
          <w:numId w:val="19"/>
        </w:numPr>
        <w:suppressAutoHyphens/>
        <w:spacing w:before="60" w:after="60"/>
        <w:ind w:left="1134" w:hanging="425"/>
        <w:jc w:val="both"/>
        <w:rPr>
          <w:rFonts w:cs="Times New Roman"/>
        </w:rPr>
      </w:pPr>
      <w:r w:rsidRPr="00C90A29">
        <w:rPr>
          <w:rFonts w:cs="Times New Roman"/>
        </w:rPr>
        <w:t>wykorzystywania przedmiotu dofinansowania zgodnie z jego przeznaczeniem.</w:t>
      </w:r>
    </w:p>
    <w:bookmarkEnd w:id="9"/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Sprzedaż bądź konieczna zamiana przedmiotu dofinansowania w okresie obowiązywania umowy dofinansowania wymaga każdorazowo zgody Realizatora. Ewentualna zamiana przedmiotu dofinansowania odbywa się bez zaangażowania dodatkowych środków PFRON. Postanowienia umowy dofinansowania mają zastosowanie również do przedmiotu dofinansowania uzyskanego w wyniku zamiany.</w:t>
      </w:r>
    </w:p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Realizator zobowiązany jest do uzyskania od beneficjenta pomocy oświadczenia, iż nie otrzymał on w danym roku, na podstawie odrębnego wniosku - dofinansowania, refundacji lub dotacji ze środków PFRON na cel objęty umową dofinansowania. W przypadku Obszaru C, Realizator zobowiązany jest do uzyskania od beneficjenta pomocy oświadczenia dotyczącego uzyskania lub nieuzyskania w danym roku dofinansowania, refundacji lub dotacji ze środków NFZ na cel objęty umową dofinansowania.</w:t>
      </w:r>
    </w:p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Zobowiązania, o których mowa w ust. 1 - 3, winny być zawarte w odpowiednich umowach zawieranych pomiędzy wnioskodawcami  a Realizatorem.</w:t>
      </w:r>
    </w:p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Realizator zobowiązany jest do informowania, że program jest finansowany ze środków PFRON. Informacja na ten temat powinna zostać zamieszczona we wzorach formularzy obowiązujących w trakcie realizacji programu, w materiałach promocyjnych, publikacjach, informacjach dla mediów, ogłoszeniach oraz wystąpieniach publicznych dotyczących realizowanego programu.</w:t>
      </w:r>
    </w:p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Obowiązek,  o którym mowa w ust. 5 polega co najmniej na umieszczaniu logo PFRON na materiałach określonych w tym ustępie. Realizator ma prawo do wykorzystania logo PFRON wyłącznie do celów niekomercyjnych oraz nie może go dalej przekazywać innym podmiotom. Realizator zobowiązany jest do przestrzegania zasad określonych w „Księdze Identyfikacji Wizualnej”, zamieszczonej na witrynie internetowej PFRON: </w:t>
      </w:r>
      <w:hyperlink r:id="rId5" w:history="1">
        <w:r w:rsidRPr="00C90A29">
          <w:rPr>
            <w:rStyle w:val="Hipercze"/>
            <w:rFonts w:cs="Times New Roman"/>
          </w:rPr>
          <w:t>www.pfron.org.pl</w:t>
        </w:r>
      </w:hyperlink>
      <w:r w:rsidRPr="00C90A29">
        <w:rPr>
          <w:rFonts w:cs="Times New Roman"/>
        </w:rPr>
        <w:t>.</w:t>
      </w:r>
    </w:p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  <w:bCs/>
        </w:rPr>
        <w:t xml:space="preserve">Realizator rejestruje w formie elektronicznej dane w zakresie dotyczącym osób ubiegających się o dofinansowanie w ramach programu, a także stanu realizacji programu, zgodnie z wymaganiami </w:t>
      </w:r>
      <w:r w:rsidRPr="00C90A29">
        <w:rPr>
          <w:rFonts w:cs="Times New Roman"/>
          <w:bCs/>
          <w:kern w:val="2"/>
        </w:rPr>
        <w:t>PFRON.</w:t>
      </w:r>
    </w:p>
    <w:p w:rsidR="00067F7B" w:rsidRPr="00C90A29" w:rsidRDefault="00067F7B" w:rsidP="00067F7B">
      <w:pPr>
        <w:suppressAutoHyphens/>
        <w:spacing w:before="80" w:after="80"/>
        <w:jc w:val="both"/>
        <w:rPr>
          <w:rFonts w:cs="Times New Roman"/>
        </w:rPr>
      </w:pPr>
    </w:p>
    <w:p w:rsidR="00067F7B" w:rsidRPr="00C90A29" w:rsidRDefault="00067F7B" w:rsidP="00067F7B">
      <w:pPr>
        <w:suppressAutoHyphens/>
        <w:spacing w:before="80" w:after="80"/>
        <w:jc w:val="both"/>
        <w:rPr>
          <w:rFonts w:cs="Times New Roman"/>
        </w:rPr>
      </w:pPr>
    </w:p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-314325</wp:posOffset>
                </wp:positionV>
                <wp:extent cx="390525" cy="290830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F7B" w:rsidRDefault="00067F7B" w:rsidP="00067F7B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36" type="#_x0000_t202" style="position:absolute;left:0;text-align:left;margin-left:0;margin-top:-24.75pt;width:30.75pt;height:22.9pt;z-index:2516695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" stroked="f">
                <v:textbox>
                  <w:txbxContent>
                    <w:p w:rsidR="00067F7B" w:rsidRDefault="00067F7B" w:rsidP="00067F7B">
                      <w: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0A29">
        <w:rPr>
          <w:rFonts w:cs="Times New Roman"/>
        </w:rPr>
        <w:t xml:space="preserve">W ramach rozliczenia środków finansowych PFRON, Realizator programu może wyrazić zgodę na niedochodzenie od dłużnika należności, której kwota wraz z odsetkami nie przekracza 100 zł (sto złotych).  </w:t>
      </w:r>
    </w:p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>Oddział PFRON powiadamia Realizatora o rozliczeniu środków finansowych PFRON przekazanych na realizację programu w danym roku, nie później niż do dnia 31 sierpnia roku następującego po roku, w którym środki te zostały przekazane.</w:t>
      </w:r>
    </w:p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r w:rsidRPr="00C90A29">
        <w:rPr>
          <w:rFonts w:cs="Times New Roman"/>
        </w:rPr>
        <w:t xml:space="preserve">W przypadku zwrotu przez beneficjenta pomocy części dofinansowania (kwoty niewykorzystanej lub niewłaściwie wykorzystanej), kwoty przeznaczonej dla Realizatora </w:t>
      </w:r>
      <w:r w:rsidRPr="00C90A29">
        <w:rPr>
          <w:rFonts w:cs="Times New Roman"/>
        </w:rPr>
        <w:br/>
        <w:t xml:space="preserve">na obsługę, promocję i ewaluację  programu - nie pomniejsza się. </w:t>
      </w:r>
    </w:p>
    <w:p w:rsidR="00067F7B" w:rsidRPr="00C90A29" w:rsidRDefault="00067F7B" w:rsidP="00067F7B">
      <w:pPr>
        <w:numPr>
          <w:ilvl w:val="0"/>
          <w:numId w:val="2"/>
        </w:numPr>
        <w:suppressAutoHyphens/>
        <w:spacing w:before="80" w:after="80"/>
        <w:ind w:left="357" w:hanging="357"/>
        <w:jc w:val="both"/>
        <w:rPr>
          <w:rFonts w:cs="Times New Roman"/>
        </w:rPr>
      </w:pPr>
      <w:bookmarkStart w:id="10" w:name="_Hlk942103"/>
      <w:r w:rsidRPr="00C90A29">
        <w:rPr>
          <w:rFonts w:cs="Times New Roman"/>
        </w:rPr>
        <w:t>Jeśli Realizator w ramach porozumienia z PFRON przystąpi do Systemu Obsługi W</w:t>
      </w:r>
      <w:r w:rsidR="00B763A7">
        <w:rPr>
          <w:rFonts w:cs="Times New Roman"/>
        </w:rPr>
        <w:t>sparcia</w:t>
      </w:r>
      <w:r w:rsidRPr="00C90A29">
        <w:rPr>
          <w:rFonts w:cs="Times New Roman"/>
        </w:rPr>
        <w:t xml:space="preserve">, po pełnym wdrożeniu systemu może zostać zwolniony z obowiązku przekazywania informacji dotyczących realizacji programu w formach i terminach wskazanych w umowie w sprawie realizacji programu. W takim przypadku, zapotrzebowanie na drugą/kolejną  transzę środków na realizację programu oraz </w:t>
      </w:r>
      <w:r w:rsidRPr="00C90A29">
        <w:rPr>
          <w:rFonts w:cs="Times New Roman"/>
          <w:bCs/>
        </w:rPr>
        <w:t>rozliczenie przekazanych przez PFRON środków finansowych na realizację programu odbywać się będzie na podstawie danych zawartych w Systemie Obsługi W</w:t>
      </w:r>
      <w:r w:rsidR="00B763A7">
        <w:rPr>
          <w:rFonts w:cs="Times New Roman"/>
          <w:bCs/>
        </w:rPr>
        <w:t>sparcia</w:t>
      </w:r>
      <w:r w:rsidRPr="00C90A29">
        <w:rPr>
          <w:rFonts w:cs="Times New Roman"/>
          <w:bCs/>
        </w:rPr>
        <w:t>.</w:t>
      </w:r>
    </w:p>
    <w:bookmarkEnd w:id="10"/>
    <w:p w:rsidR="00067F7B" w:rsidRPr="00C90A29" w:rsidRDefault="00067F7B" w:rsidP="00067F7B">
      <w:pPr>
        <w:spacing w:before="240" w:after="120"/>
        <w:jc w:val="both"/>
        <w:rPr>
          <w:rFonts w:cs="Times New Roman"/>
          <w:b/>
          <w:sz w:val="28"/>
          <w:szCs w:val="28"/>
        </w:rPr>
      </w:pPr>
      <w:r w:rsidRPr="00C90A29">
        <w:rPr>
          <w:rFonts w:cs="Times New Roman"/>
          <w:b/>
          <w:sz w:val="28"/>
          <w:szCs w:val="28"/>
        </w:rPr>
        <w:t>IX. Dane osobowe</w:t>
      </w:r>
    </w:p>
    <w:p w:rsidR="00067F7B" w:rsidRPr="00C90A29" w:rsidRDefault="00067F7B" w:rsidP="00E80BD4">
      <w:pPr>
        <w:numPr>
          <w:ilvl w:val="0"/>
          <w:numId w:val="14"/>
        </w:numPr>
        <w:tabs>
          <w:tab w:val="clear" w:pos="360"/>
        </w:tabs>
        <w:suppressAutoHyphens/>
        <w:spacing w:before="80" w:after="80"/>
        <w:ind w:left="426" w:hanging="426"/>
        <w:jc w:val="both"/>
        <w:rPr>
          <w:rStyle w:val="Uwydatnienie"/>
          <w:rFonts w:cs="Times New Roman"/>
          <w:i w:val="0"/>
          <w:iCs w:val="0"/>
        </w:rPr>
      </w:pPr>
      <w:r w:rsidRPr="00C90A29">
        <w:rPr>
          <w:rFonts w:cs="Times New Roman"/>
        </w:rPr>
        <w:t>Administratorem danych jest Realizator programu oraz PFRON. Administrator zobowiązany jest przestrzegać zasad przetwarzania danych osobowych, zgodnie</w:t>
      </w:r>
      <w:r w:rsidRPr="00C90A29">
        <w:rPr>
          <w:rFonts w:cs="Times New Roman"/>
          <w:b/>
        </w:rPr>
        <w:t xml:space="preserve"> </w:t>
      </w:r>
      <w:r w:rsidRPr="00C90A29">
        <w:rPr>
          <w:rFonts w:cs="Times New Roman"/>
        </w:rPr>
        <w:t>z</w:t>
      </w:r>
      <w:r w:rsidRPr="00C90A29">
        <w:rPr>
          <w:rFonts w:cs="Times New Roman"/>
          <w:b/>
        </w:rPr>
        <w:t xml:space="preserve"> </w:t>
      </w:r>
      <w:r w:rsidRPr="00C90A29">
        <w:rPr>
          <w:rFonts w:cs="Times New Roman"/>
        </w:rPr>
        <w:t>r</w:t>
      </w:r>
      <w:r w:rsidRPr="00C90A29">
        <w:rPr>
          <w:rStyle w:val="Uwydatnienie"/>
          <w:rFonts w:cs="Times New Roman"/>
          <w:i w:val="0"/>
        </w:rPr>
        <w:t xml:space="preserve">ozporządzeniem Parlamentu Europejskiego i Rady (UE) 2016/679 z dnia 27 kwietnia 2016 r. w sprawie ochrony osób fizycznych w związku z przetwarzaniem danych osobowych i w sprawie swobodnego przepływu takich danych oraz uchylenia dyrektywy 95/46/WE </w:t>
      </w:r>
      <w:r w:rsidRPr="00C90A29">
        <w:rPr>
          <w:rFonts w:cs="Times New Roman"/>
        </w:rPr>
        <w:t>(Dz. Urz. UE L 119 z dnia 4</w:t>
      </w:r>
      <w:r w:rsidR="00A4189F">
        <w:rPr>
          <w:rFonts w:cs="Times New Roman"/>
        </w:rPr>
        <w:t> </w:t>
      </w:r>
      <w:r w:rsidRPr="00C90A29">
        <w:rPr>
          <w:rFonts w:cs="Times New Roman"/>
        </w:rPr>
        <w:t>maja 2016 r.)</w:t>
      </w:r>
      <w:r w:rsidRPr="00C90A29">
        <w:rPr>
          <w:rStyle w:val="Uwydatnienie"/>
          <w:rFonts w:cs="Times New Roman"/>
          <w:i w:val="0"/>
        </w:rPr>
        <w:t xml:space="preserve"> - ogólne rozporządzenie o ochronie danych - RODO, a także zgodnie z ustawą o ochronie danych osobowych </w:t>
      </w:r>
      <w:r w:rsidRPr="00C90A29">
        <w:rPr>
          <w:rFonts w:cs="Times New Roman"/>
        </w:rPr>
        <w:t>(Dz. U. z 2018 r. poz. 1000</w:t>
      </w:r>
      <w:r w:rsidR="00E80BD4">
        <w:rPr>
          <w:rFonts w:cs="Times New Roman"/>
        </w:rPr>
        <w:t>,</w:t>
      </w:r>
      <w:r w:rsidRPr="00C90A29">
        <w:rPr>
          <w:rFonts w:cs="Times New Roman"/>
        </w:rPr>
        <w:t xml:space="preserve"> z </w:t>
      </w:r>
      <w:proofErr w:type="spellStart"/>
      <w:r w:rsidRPr="00C90A29">
        <w:rPr>
          <w:rFonts w:cs="Times New Roman"/>
        </w:rPr>
        <w:t>późn</w:t>
      </w:r>
      <w:proofErr w:type="spellEnd"/>
      <w:r w:rsidRPr="00C90A29">
        <w:rPr>
          <w:rFonts w:cs="Times New Roman"/>
        </w:rPr>
        <w:t>. zm.)</w:t>
      </w:r>
      <w:r w:rsidRPr="00C90A29">
        <w:rPr>
          <w:rStyle w:val="Uwydatnienie"/>
          <w:rFonts w:cs="Times New Roman"/>
          <w:i w:val="0"/>
        </w:rPr>
        <w:t>.</w:t>
      </w:r>
    </w:p>
    <w:p w:rsidR="00067F7B" w:rsidRPr="00C90A29" w:rsidRDefault="00067F7B" w:rsidP="00E80BD4">
      <w:pPr>
        <w:numPr>
          <w:ilvl w:val="0"/>
          <w:numId w:val="14"/>
        </w:numPr>
        <w:tabs>
          <w:tab w:val="clear" w:pos="360"/>
        </w:tabs>
        <w:suppressAutoHyphens/>
        <w:spacing w:before="80" w:after="80"/>
        <w:ind w:left="426" w:hanging="426"/>
        <w:jc w:val="both"/>
        <w:rPr>
          <w:rStyle w:val="Uwydatnienie"/>
          <w:rFonts w:cs="Times New Roman"/>
          <w:i w:val="0"/>
          <w:iCs w:val="0"/>
        </w:rPr>
      </w:pPr>
      <w:r w:rsidRPr="00C90A29">
        <w:rPr>
          <w:rFonts w:cs="Times New Roman"/>
        </w:rPr>
        <w:t>Wypełniając obowiązek informacyjny wynikający z art. 13 RODO, Realizator  zobowiązany jest również do poinformowania wnioskodawcy, że jego dane osobowe zostaną przekazane do PFRON – PFRON przetwarza dane wnioskodawców w celu monitorowania i kontroli prawidłowości realizacji programu przez Realizatora oraz do celów sprawozdawczych i ewaluacyjnych.</w:t>
      </w: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0"/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0"/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0"/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0"/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Pr="00C90A29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067F7B" w:rsidRDefault="00067F7B" w:rsidP="00067F7B">
      <w:pPr>
        <w:pStyle w:val="Tekstpodstawowy21"/>
        <w:autoSpaceDE w:val="0"/>
        <w:autoSpaceDN w:val="0"/>
        <w:adjustRightInd w:val="0"/>
        <w:ind w:firstLine="0"/>
        <w:rPr>
          <w:szCs w:val="36"/>
        </w:rPr>
      </w:pPr>
    </w:p>
    <w:p w:rsidR="00946D70" w:rsidRDefault="00946D70"/>
    <w:sectPr w:rsidR="00946D70" w:rsidSect="00067F7B">
      <w:pgSz w:w="11906" w:h="16838"/>
      <w:pgMar w:top="1134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5E80CE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" w15:restartNumberingAfterBreak="0">
    <w:nsid w:val="0000000F"/>
    <w:multiLevelType w:val="singleLevel"/>
    <w:tmpl w:val="3FAAB0BA"/>
    <w:name w:val="WW8Num5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</w:rPr>
    </w:lvl>
  </w:abstractNum>
  <w:abstractNum w:abstractNumId="3" w15:restartNumberingAfterBreak="0">
    <w:nsid w:val="01D32846"/>
    <w:multiLevelType w:val="hybridMultilevel"/>
    <w:tmpl w:val="98B87932"/>
    <w:lvl w:ilvl="0" w:tplc="4E4E98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8C7ED2">
      <w:start w:val="1"/>
      <w:numFmt w:val="decimal"/>
      <w:lvlText w:val="%4)"/>
      <w:lvlJc w:val="left"/>
      <w:pPr>
        <w:tabs>
          <w:tab w:val="num" w:pos="2880"/>
        </w:tabs>
        <w:ind w:left="2877" w:hanging="35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55011"/>
    <w:multiLevelType w:val="hybridMultilevel"/>
    <w:tmpl w:val="A8B6C7F2"/>
    <w:lvl w:ilvl="0" w:tplc="1A184912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2A2E7FAA">
      <w:start w:val="6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EB9A01D8">
      <w:start w:val="1"/>
      <w:numFmt w:val="decimal"/>
      <w:lvlText w:val="%7)"/>
      <w:lvlJc w:val="left"/>
      <w:pPr>
        <w:tabs>
          <w:tab w:val="num" w:pos="4260"/>
        </w:tabs>
        <w:ind w:left="4257" w:hanging="357"/>
      </w:pPr>
      <w:rPr>
        <w:rFonts w:ascii="Times New Roman" w:hAnsi="Times New Roman" w:hint="default"/>
        <w:b w:val="0"/>
        <w:i w:val="0"/>
        <w:sz w:val="24"/>
      </w:rPr>
    </w:lvl>
    <w:lvl w:ilvl="7" w:tplc="0B284AE2">
      <w:start w:val="1"/>
      <w:numFmt w:val="lowerLetter"/>
      <w:lvlText w:val="%8)"/>
      <w:lvlJc w:val="left"/>
      <w:pPr>
        <w:tabs>
          <w:tab w:val="num" w:pos="6420"/>
        </w:tabs>
        <w:ind w:left="6420" w:hanging="360"/>
      </w:pPr>
      <w:rPr>
        <w:rFonts w:ascii="Arial" w:hAnsi="Arial" w:hint="default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 w15:restartNumberingAfterBreak="0">
    <w:nsid w:val="26816744"/>
    <w:multiLevelType w:val="multilevel"/>
    <w:tmpl w:val="D7543792"/>
    <w:name w:val="WW8Num3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" w15:restartNumberingAfterBreak="0">
    <w:nsid w:val="285D39D5"/>
    <w:multiLevelType w:val="multilevel"/>
    <w:tmpl w:val="48569E90"/>
    <w:name w:val="WW8Num5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2D5D7C92"/>
    <w:multiLevelType w:val="hybridMultilevel"/>
    <w:tmpl w:val="14B26012"/>
    <w:lvl w:ilvl="0" w:tplc="70A4BD1C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EDDEF1B2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57E62"/>
    <w:multiLevelType w:val="multilevel"/>
    <w:tmpl w:val="794A9D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" w15:restartNumberingAfterBreak="0">
    <w:nsid w:val="32967270"/>
    <w:multiLevelType w:val="hybridMultilevel"/>
    <w:tmpl w:val="E3CC8B62"/>
    <w:lvl w:ilvl="0" w:tplc="B05C3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0" w15:restartNumberingAfterBreak="0">
    <w:nsid w:val="354E3619"/>
    <w:multiLevelType w:val="hybridMultilevel"/>
    <w:tmpl w:val="51801E20"/>
    <w:lvl w:ilvl="0" w:tplc="6B02866C">
      <w:start w:val="1"/>
      <w:numFmt w:val="decimal"/>
      <w:lvlText w:val="%1)"/>
      <w:lvlJc w:val="left"/>
      <w:pPr>
        <w:ind w:left="163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3BD36048"/>
    <w:multiLevelType w:val="hybridMultilevel"/>
    <w:tmpl w:val="FDA6659A"/>
    <w:lvl w:ilvl="0" w:tplc="53A8C6D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5CD83A5E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3" w15:restartNumberingAfterBreak="0">
    <w:nsid w:val="5733794E"/>
    <w:multiLevelType w:val="hybridMultilevel"/>
    <w:tmpl w:val="DE4EFEF4"/>
    <w:lvl w:ilvl="0" w:tplc="603421E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18BC52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5686A418">
      <w:start w:val="30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15" w15:restartNumberingAfterBreak="0">
    <w:nsid w:val="5AA94FF1"/>
    <w:multiLevelType w:val="multilevel"/>
    <w:tmpl w:val="7C809DC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6" w15:restartNumberingAfterBreak="0">
    <w:nsid w:val="5FC13505"/>
    <w:multiLevelType w:val="multilevel"/>
    <w:tmpl w:val="877AFBC8"/>
    <w:name w:val="WW8Num51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7" w15:restartNumberingAfterBreak="0">
    <w:nsid w:val="5FEC18C5"/>
    <w:multiLevelType w:val="multilevel"/>
    <w:tmpl w:val="C03A15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8" w15:restartNumberingAfterBreak="0">
    <w:nsid w:val="60590939"/>
    <w:multiLevelType w:val="multilevel"/>
    <w:tmpl w:val="44303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9" w15:restartNumberingAfterBreak="0">
    <w:nsid w:val="6F3D42C3"/>
    <w:multiLevelType w:val="multilevel"/>
    <w:tmpl w:val="07301CD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0" w15:restartNumberingAfterBreak="0">
    <w:nsid w:val="7D323403"/>
    <w:multiLevelType w:val="hybridMultilevel"/>
    <w:tmpl w:val="4934E44A"/>
    <w:lvl w:ilvl="0" w:tplc="1A1849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14"/>
  </w:num>
  <w:num w:numId="7">
    <w:abstractNumId w:val="6"/>
  </w:num>
  <w:num w:numId="8">
    <w:abstractNumId w:val="16"/>
  </w:num>
  <w:num w:numId="9">
    <w:abstractNumId w:val="12"/>
  </w:num>
  <w:num w:numId="10">
    <w:abstractNumId w:val="18"/>
  </w:num>
  <w:num w:numId="11">
    <w:abstractNumId w:val="11"/>
  </w:num>
  <w:num w:numId="12">
    <w:abstractNumId w:val="9"/>
  </w:num>
  <w:num w:numId="13">
    <w:abstractNumId w:val="3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5"/>
  </w:num>
  <w:num w:numId="19">
    <w:abstractNumId w:val="7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7B"/>
    <w:rsid w:val="00067F7B"/>
    <w:rsid w:val="0028229E"/>
    <w:rsid w:val="002D0C41"/>
    <w:rsid w:val="004D30CF"/>
    <w:rsid w:val="00946D70"/>
    <w:rsid w:val="0099716C"/>
    <w:rsid w:val="00A4189F"/>
    <w:rsid w:val="00B763A7"/>
    <w:rsid w:val="00E80BD4"/>
    <w:rsid w:val="00EB2AC0"/>
    <w:rsid w:val="00F1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8990"/>
  <w15:chartTrackingRefBased/>
  <w15:docId w15:val="{5D1A7D19-408B-47FF-845C-A4BA016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7F7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67F7B"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link w:val="Nagwek3Znak"/>
    <w:qFormat/>
    <w:rsid w:val="00067F7B"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067F7B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67F7B"/>
    <w:rPr>
      <w:rFonts w:ascii="Arial" w:eastAsia="Times New Roman" w:hAnsi="Arial" w:cs="Arial"/>
      <w:b/>
      <w:spacing w:val="1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67F7B"/>
    <w:rPr>
      <w:rFonts w:ascii="Arial" w:eastAsia="Times New Roman" w:hAnsi="Arial" w:cs="Arial"/>
      <w:spacing w:val="10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67F7B"/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067F7B"/>
    <w:pPr>
      <w:spacing w:before="60"/>
      <w:jc w:val="both"/>
    </w:pPr>
    <w:rPr>
      <w:rFonts w:ascii="Arial" w:hAnsi="Aria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067F7B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67F7B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rsid w:val="00067F7B"/>
    <w:pPr>
      <w:spacing w:before="60"/>
      <w:jc w:val="both"/>
    </w:pPr>
    <w:rPr>
      <w:rFonts w:ascii="Arial" w:hAnsi="Arial"/>
      <w:spacing w:val="10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67F7B"/>
    <w:rPr>
      <w:rFonts w:ascii="Arial" w:eastAsia="Times New Roman" w:hAnsi="Arial" w:cs="Arial"/>
      <w:spacing w:val="1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67F7B"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67F7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rsid w:val="00067F7B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rsid w:val="00067F7B"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67F7B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Pogrubienie">
    <w:name w:val="Strong"/>
    <w:qFormat/>
    <w:rsid w:val="00067F7B"/>
    <w:rPr>
      <w:b/>
      <w:bCs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67F7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67F7B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semiHidden/>
    <w:rsid w:val="00067F7B"/>
    <w:rPr>
      <w:color w:val="0000FF"/>
      <w:u w:val="single"/>
    </w:rPr>
  </w:style>
  <w:style w:type="paragraph" w:customStyle="1" w:styleId="Ust">
    <w:name w:val="Ust."/>
    <w:basedOn w:val="Normalny"/>
    <w:rsid w:val="00067F7B"/>
    <w:pPr>
      <w:ind w:left="284" w:hanging="284"/>
      <w:jc w:val="both"/>
    </w:pPr>
    <w:rPr>
      <w:rFonts w:cs="Times New Roman"/>
      <w:szCs w:val="20"/>
    </w:rPr>
  </w:style>
  <w:style w:type="character" w:styleId="Uwydatnienie">
    <w:name w:val="Emphasis"/>
    <w:uiPriority w:val="20"/>
    <w:qFormat/>
    <w:rsid w:val="00067F7B"/>
    <w:rPr>
      <w:i/>
      <w:iCs/>
    </w:rPr>
  </w:style>
  <w:style w:type="paragraph" w:styleId="Akapitzlist">
    <w:name w:val="List Paragraph"/>
    <w:basedOn w:val="Normalny"/>
    <w:uiPriority w:val="34"/>
    <w:qFormat/>
    <w:rsid w:val="004D3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4960</Words>
  <Characters>29765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Poręba Małgorzata</dc:creator>
  <cp:keywords/>
  <dc:description/>
  <cp:lastModifiedBy>Malgorzata Wyszomirska-Salem</cp:lastModifiedBy>
  <cp:revision>6</cp:revision>
  <cp:lastPrinted>2019-03-06T10:49:00Z</cp:lastPrinted>
  <dcterms:created xsi:type="dcterms:W3CDTF">2019-03-01T09:50:00Z</dcterms:created>
  <dcterms:modified xsi:type="dcterms:W3CDTF">2019-03-06T10:49:00Z</dcterms:modified>
</cp:coreProperties>
</file>